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D19" w:rsidRPr="00AF7BDB" w:rsidRDefault="00840D19" w:rsidP="00840D19">
      <w:pPr>
        <w:jc w:val="right"/>
      </w:pPr>
      <w:r w:rsidRPr="00AF7BDB">
        <w:t>Приложение 1</w:t>
      </w:r>
    </w:p>
    <w:p w:rsidR="00840D19" w:rsidRPr="00AF7BDB" w:rsidRDefault="00840D19" w:rsidP="00840D19">
      <w:pPr>
        <w:jc w:val="right"/>
      </w:pPr>
    </w:p>
    <w:p w:rsidR="00840D19" w:rsidRPr="00AF7BDB" w:rsidRDefault="00840D19" w:rsidP="00840D19">
      <w:r w:rsidRPr="00AF7BDB">
        <w:t xml:space="preserve">…Более десяти лет старинная душа привыкла к новому положению – управлять во время отсутствия царя. Привыкла к самостоятельной деятельности и к необходимо связанной с такой деятельностью ответственности, ответственности перед царём, о котором знали, что не пропустит никакого упущения, не посмотрит ни на что сквозь пальцы. Высшее правительственное собрание называется уже </w:t>
      </w:r>
      <w:proofErr w:type="spellStart"/>
      <w:r w:rsidRPr="00AF7BDB">
        <w:t>конзилию</w:t>
      </w:r>
      <w:proofErr w:type="spellEnd"/>
      <w:r w:rsidRPr="00AF7BDB">
        <w:t xml:space="preserve">, и члены его – министрами. В 1711г. Эта </w:t>
      </w:r>
      <w:proofErr w:type="spellStart"/>
      <w:r w:rsidRPr="00AF7BDB">
        <w:t>конзилия</w:t>
      </w:r>
      <w:proofErr w:type="spellEnd"/>
      <w:r w:rsidRPr="00AF7BDB">
        <w:t xml:space="preserve"> министров получила новое название и более определённое значение  и устройство: Правительствующий Сенат, к которому каждый должен был прислушиваться, как к самому царю, и в тоже время явилась новая форма присяги государю и государству. Первый суд, наказание несправедливых судей и ябедников, соблюдение строгой бережливости в расходах, умножение доходов, снабжение войск людьми, усиление торговли – вот первые обязанности Сената, приписанные ему учредителем. Дела решались единогласно, каждый указ должны были подписать все члены собственноручно; если один откажется подписать, то приговор остальных недействителен, но </w:t>
      </w:r>
      <w:proofErr w:type="spellStart"/>
      <w:r w:rsidRPr="00AF7BDB">
        <w:t>несоглашающийся</w:t>
      </w:r>
      <w:proofErr w:type="spellEnd"/>
      <w:r w:rsidRPr="00AF7BDB">
        <w:t xml:space="preserve"> сенатор должен изложить причины своего несогласия на письме.</w:t>
      </w:r>
    </w:p>
    <w:p w:rsidR="00840D19" w:rsidRDefault="00840D19" w:rsidP="00840D19">
      <w:pPr>
        <w:jc w:val="center"/>
        <w:rPr>
          <w:sz w:val="28"/>
        </w:rPr>
      </w:pPr>
      <w:r w:rsidRPr="00AF7BDB">
        <w:t xml:space="preserve">        (Соловьёв С.М. Чтение и рассказы по истории России М.: Правда,1989</w:t>
      </w:r>
      <w:r w:rsidRPr="00014496">
        <w:rPr>
          <w:sz w:val="28"/>
        </w:rPr>
        <w:t>.с.522)</w:t>
      </w:r>
    </w:p>
    <w:p w:rsidR="00840D19" w:rsidRDefault="00840D19" w:rsidP="00840D19">
      <w:pPr>
        <w:jc w:val="center"/>
        <w:rPr>
          <w:sz w:val="32"/>
        </w:rPr>
      </w:pPr>
    </w:p>
    <w:p w:rsidR="00840D19" w:rsidRDefault="00840D19" w:rsidP="00840D19">
      <w:pPr>
        <w:jc w:val="center"/>
        <w:rPr>
          <w:sz w:val="32"/>
        </w:rPr>
      </w:pPr>
    </w:p>
    <w:p w:rsidR="00F56A7C" w:rsidRDefault="00F56A7C"/>
    <w:sectPr w:rsidR="00F56A7C" w:rsidSect="00F56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D19"/>
    <w:rsid w:val="00840D19"/>
    <w:rsid w:val="00F56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2009-01-19T11:44:00Z</dcterms:created>
  <dcterms:modified xsi:type="dcterms:W3CDTF">2009-01-19T11:44:00Z</dcterms:modified>
</cp:coreProperties>
</file>