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AE" w:rsidRDefault="005D62B8" w:rsidP="005D6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5D62B8" w:rsidRPr="005D62B8" w:rsidRDefault="005D62B8" w:rsidP="005D62B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D62B8">
        <w:rPr>
          <w:rFonts w:ascii="Times New Roman" w:hAnsi="Times New Roman" w:cs="Times New Roman"/>
          <w:sz w:val="24"/>
          <w:szCs w:val="24"/>
          <w:u w:val="single"/>
        </w:rPr>
        <w:t>Историческая справка Иван Грозный</w:t>
      </w:r>
    </w:p>
    <w:p w:rsidR="005D62B8" w:rsidRPr="005D62B8" w:rsidRDefault="005D62B8" w:rsidP="005D62B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62B8">
        <w:rPr>
          <w:rFonts w:ascii="Times New Roman" w:hAnsi="Times New Roman" w:cs="Times New Roman"/>
          <w:sz w:val="24"/>
          <w:szCs w:val="24"/>
        </w:rPr>
        <w:t xml:space="preserve">Иван 4 родился в 1530 году в селе Коломенском под Москвой. Его отец Василий 3 был женат на </w:t>
      </w:r>
      <w:proofErr w:type="spellStart"/>
      <w:r w:rsidRPr="005D62B8">
        <w:rPr>
          <w:rFonts w:ascii="Times New Roman" w:hAnsi="Times New Roman" w:cs="Times New Roman"/>
          <w:sz w:val="24"/>
          <w:szCs w:val="24"/>
        </w:rPr>
        <w:t>Соломонии</w:t>
      </w:r>
      <w:proofErr w:type="spellEnd"/>
      <w:r w:rsidRPr="005D62B8">
        <w:rPr>
          <w:rFonts w:ascii="Times New Roman" w:hAnsi="Times New Roman" w:cs="Times New Roman"/>
          <w:sz w:val="24"/>
          <w:szCs w:val="24"/>
        </w:rPr>
        <w:t xml:space="preserve"> Сабуровой, но от этого двадцатилетнего брака не было наследников. Василий 3 отправил первую жену в монастырь и женился на юной литовской княжне  Елене Глинской. Свадьба состоялась в 1526 году. Иван 4 появился на свет 25 августа, когда его отцу было уже за пятьдесят лет. Он был ребенком очень желанным, и его рожден</w:t>
      </w:r>
      <w:r w:rsidR="009D718D">
        <w:rPr>
          <w:rFonts w:ascii="Times New Roman" w:hAnsi="Times New Roman" w:cs="Times New Roman"/>
          <w:sz w:val="24"/>
          <w:szCs w:val="24"/>
        </w:rPr>
        <w:t xml:space="preserve">ия ожидала вся страна. </w:t>
      </w:r>
      <w:r w:rsidRPr="005D62B8">
        <w:rPr>
          <w:rFonts w:ascii="Times New Roman" w:hAnsi="Times New Roman" w:cs="Times New Roman"/>
          <w:sz w:val="24"/>
          <w:szCs w:val="24"/>
        </w:rPr>
        <w:t xml:space="preserve">Мальчик рос в обстановке дворцовых переворотов, борьбы за власть враждующих между собой боярских родов Шуйских и Бельских. Убийства, интриги и насилия, окружавшие его, способствовали развитию в нем подозрительности, мстительности и жестокости. Склонность мучить живые существа проявилась у Ивана уже в детстве и юности, он безжалостно расправился с неугодными лицами </w:t>
      </w:r>
      <w:r w:rsidR="009D718D">
        <w:rPr>
          <w:rFonts w:ascii="Times New Roman" w:hAnsi="Times New Roman" w:cs="Times New Roman"/>
          <w:sz w:val="24"/>
          <w:szCs w:val="24"/>
        </w:rPr>
        <w:t xml:space="preserve">из своего окружения. </w:t>
      </w:r>
      <w:r w:rsidRPr="005D62B8">
        <w:rPr>
          <w:rFonts w:ascii="Times New Roman" w:hAnsi="Times New Roman" w:cs="Times New Roman"/>
          <w:sz w:val="24"/>
          <w:szCs w:val="24"/>
        </w:rPr>
        <w:t xml:space="preserve">Недостаток достоверных свидетельств позволяет только приблизительно наметить внешний облик Ивана. По показаниям русских современников, он был сухощав. Иностранцы изображали его полным человеком. Он был очень высок, хорошего сложения, с широкой грудью. По свидетельствам, он имел длинный выгнутый нос, небольшие, но живые глаза голубого цвета, с проницательным взглядом. Он носил большие усы и густую бороду. Наибольшее количество сведений сохранилось о второй половине его царствования. В ту пору все свидетельства отмечают у него мрачное, угрюмое выражение лица, </w:t>
      </w:r>
      <w:proofErr w:type="gramStart"/>
      <w:r w:rsidRPr="005D62B8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D62B8">
        <w:rPr>
          <w:rFonts w:ascii="Times New Roman" w:hAnsi="Times New Roman" w:cs="Times New Roman"/>
          <w:sz w:val="24"/>
          <w:szCs w:val="24"/>
        </w:rPr>
        <w:t xml:space="preserve"> однако не мешало ему ч</w:t>
      </w:r>
      <w:r w:rsidR="009D718D">
        <w:rPr>
          <w:rFonts w:ascii="Times New Roman" w:hAnsi="Times New Roman" w:cs="Times New Roman"/>
          <w:sz w:val="24"/>
          <w:szCs w:val="24"/>
        </w:rPr>
        <w:t xml:space="preserve">асто громко хохотать. </w:t>
      </w:r>
      <w:r w:rsidRPr="005D62B8">
        <w:rPr>
          <w:rFonts w:ascii="Times New Roman" w:hAnsi="Times New Roman" w:cs="Times New Roman"/>
          <w:sz w:val="24"/>
          <w:szCs w:val="24"/>
        </w:rPr>
        <w:t>Излюбленной идеей царя, осознанной с юных лет, стало убеждение о неограниченной самодержавной власти. 16 января 1547 года в Успенском соборе Московского Кремля состоялось торжественное венчание на царство. На Ивана были возложены знаки царского достоинства: крест Животворящего древа, бармы и шапка Мономаха. Царский титул позволял занять более высокую позицию в дипломатических отношениях с Западной Европой. Великокняжеский титул переводили как «принц» или «великий герцог». Титул «царь» или совсем не переводили, или переводили как «император». Русский самодержец вставал вровень с единственным в Европе императором Свяще</w:t>
      </w:r>
      <w:r w:rsidR="009D718D">
        <w:rPr>
          <w:rFonts w:ascii="Times New Roman" w:hAnsi="Times New Roman" w:cs="Times New Roman"/>
          <w:sz w:val="24"/>
          <w:szCs w:val="24"/>
        </w:rPr>
        <w:t>нной Римской империи.</w:t>
      </w:r>
      <w:r w:rsidR="009D718D" w:rsidRPr="009D718D">
        <w:rPr>
          <w:rFonts w:ascii="Times New Roman" w:hAnsi="Times New Roman" w:cs="Times New Roman"/>
          <w:sz w:val="24"/>
          <w:szCs w:val="24"/>
        </w:rPr>
        <w:t xml:space="preserve"> </w:t>
      </w:r>
      <w:r w:rsidRPr="005D62B8">
        <w:rPr>
          <w:rFonts w:ascii="Times New Roman" w:hAnsi="Times New Roman" w:cs="Times New Roman"/>
          <w:sz w:val="24"/>
          <w:szCs w:val="24"/>
        </w:rPr>
        <w:t xml:space="preserve">Считается, что Иван Грозный был женат семь раз. Не считая умерших в младенчестве детей, у него было трое сыновей. От первого брака с Анастасией Захарьиной-Юрьевой родилось два сына, Иван и Федор. Второй женой стала дочь кабардинского князя Мария </w:t>
      </w:r>
      <w:proofErr w:type="spellStart"/>
      <w:r w:rsidRPr="005D62B8">
        <w:rPr>
          <w:rFonts w:ascii="Times New Roman" w:hAnsi="Times New Roman" w:cs="Times New Roman"/>
          <w:sz w:val="24"/>
          <w:szCs w:val="24"/>
        </w:rPr>
        <w:t>Темрюковна</w:t>
      </w:r>
      <w:proofErr w:type="spellEnd"/>
      <w:r w:rsidRPr="005D62B8">
        <w:rPr>
          <w:rFonts w:ascii="Times New Roman" w:hAnsi="Times New Roman" w:cs="Times New Roman"/>
          <w:sz w:val="24"/>
          <w:szCs w:val="24"/>
        </w:rPr>
        <w:t xml:space="preserve">. Третьей, Марфа Собакина, умершая через три недели  после свадьбы. По церковным правилам жениться более трех раз запрещалось. Но в мае 1572 года специальный церковный собор разрешил царю жениться еще раз на Анне </w:t>
      </w:r>
      <w:proofErr w:type="spellStart"/>
      <w:r w:rsidRPr="005D62B8">
        <w:rPr>
          <w:rFonts w:ascii="Times New Roman" w:hAnsi="Times New Roman" w:cs="Times New Roman"/>
          <w:sz w:val="24"/>
          <w:szCs w:val="24"/>
        </w:rPr>
        <w:t>Колтовской</w:t>
      </w:r>
      <w:proofErr w:type="spellEnd"/>
      <w:r w:rsidRPr="005D62B8">
        <w:rPr>
          <w:rFonts w:ascii="Times New Roman" w:hAnsi="Times New Roman" w:cs="Times New Roman"/>
          <w:sz w:val="24"/>
          <w:szCs w:val="24"/>
        </w:rPr>
        <w:t xml:space="preserve">. В том же году она впала в немилость и была пострижена в монахини. Пятой женой стала в 1575 году Анна Васильчикова, умершая в 1579 году; шестой, вероятно, Василиса </w:t>
      </w:r>
      <w:proofErr w:type="spellStart"/>
      <w:r w:rsidRPr="005D62B8">
        <w:rPr>
          <w:rFonts w:ascii="Times New Roman" w:hAnsi="Times New Roman" w:cs="Times New Roman"/>
          <w:sz w:val="24"/>
          <w:szCs w:val="24"/>
        </w:rPr>
        <w:t>Меленьтьева</w:t>
      </w:r>
      <w:proofErr w:type="spellEnd"/>
      <w:r w:rsidRPr="005D62B8">
        <w:rPr>
          <w:rFonts w:ascii="Times New Roman" w:hAnsi="Times New Roman" w:cs="Times New Roman"/>
          <w:sz w:val="24"/>
          <w:szCs w:val="24"/>
        </w:rPr>
        <w:t xml:space="preserve">. Последний брак был заключен осенью 1580 года с Марией Нагой. 19 ноября 1582 года родился третий сын царя – Дмитрий Иванович, погибший в </w:t>
      </w:r>
      <w:r w:rsidR="009D718D">
        <w:rPr>
          <w:rFonts w:ascii="Times New Roman" w:hAnsi="Times New Roman" w:cs="Times New Roman"/>
          <w:sz w:val="24"/>
          <w:szCs w:val="24"/>
        </w:rPr>
        <w:t>1591 году в Угличе.</w:t>
      </w:r>
      <w:r w:rsidRPr="005D62B8">
        <w:rPr>
          <w:rFonts w:ascii="Times New Roman" w:hAnsi="Times New Roman" w:cs="Times New Roman"/>
          <w:sz w:val="24"/>
          <w:szCs w:val="24"/>
        </w:rPr>
        <w:t xml:space="preserve"> В годы правления Ивана 4 были проведены реформы Избранной Рады. Ведущую роль в Раде принадлежала: Алексею Адашеву, Андрею Курбскому, священнику </w:t>
      </w:r>
      <w:proofErr w:type="spellStart"/>
      <w:r w:rsidRPr="005D62B8">
        <w:rPr>
          <w:rFonts w:ascii="Times New Roman" w:hAnsi="Times New Roman" w:cs="Times New Roman"/>
          <w:sz w:val="24"/>
          <w:szCs w:val="24"/>
        </w:rPr>
        <w:t>Сильвестру</w:t>
      </w:r>
      <w:proofErr w:type="spellEnd"/>
      <w:r w:rsidRPr="005D62B8">
        <w:rPr>
          <w:rFonts w:ascii="Times New Roman" w:hAnsi="Times New Roman" w:cs="Times New Roman"/>
          <w:sz w:val="24"/>
          <w:szCs w:val="24"/>
        </w:rPr>
        <w:t>. В 1549 году был созван</w:t>
      </w:r>
      <w:r w:rsidR="009D718D">
        <w:rPr>
          <w:rFonts w:ascii="Times New Roman" w:hAnsi="Times New Roman" w:cs="Times New Roman"/>
          <w:sz w:val="24"/>
          <w:szCs w:val="24"/>
        </w:rPr>
        <w:t>,</w:t>
      </w:r>
      <w:r w:rsidRPr="005D62B8">
        <w:rPr>
          <w:rFonts w:ascii="Times New Roman" w:hAnsi="Times New Roman" w:cs="Times New Roman"/>
          <w:sz w:val="24"/>
          <w:szCs w:val="24"/>
        </w:rPr>
        <w:t xml:space="preserve"> Первый Земский собор. В 1550 году был принят общегосударственный правовой кодекс – Судебник. В 1551 году состоялся Стоглавый собор, принявший сбо</w:t>
      </w:r>
      <w:r w:rsidR="009D718D">
        <w:rPr>
          <w:rFonts w:ascii="Times New Roman" w:hAnsi="Times New Roman" w:cs="Times New Roman"/>
          <w:sz w:val="24"/>
          <w:szCs w:val="24"/>
        </w:rPr>
        <w:t xml:space="preserve">рник решений о церковной жизни. </w:t>
      </w:r>
      <w:r w:rsidRPr="005D62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62B8" w:rsidRPr="005D62B8" w:rsidRDefault="005D62B8" w:rsidP="005D62B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D62B8" w:rsidRPr="005D62B8" w:rsidRDefault="005D62B8" w:rsidP="005D6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D62B8" w:rsidRPr="005D62B8" w:rsidSect="005D62B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109B"/>
    <w:multiLevelType w:val="hybridMultilevel"/>
    <w:tmpl w:val="7144AC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090744"/>
    <w:multiLevelType w:val="hybridMultilevel"/>
    <w:tmpl w:val="F8E61D0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2B8"/>
    <w:rsid w:val="00130FFA"/>
    <w:rsid w:val="001E3C41"/>
    <w:rsid w:val="003A60A3"/>
    <w:rsid w:val="005D62B8"/>
    <w:rsid w:val="009829CD"/>
    <w:rsid w:val="009D718D"/>
    <w:rsid w:val="00A74982"/>
    <w:rsid w:val="00B9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A7EE-6EE9-4F41-9A08-CB707E75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501</Words>
  <Characters>2861</Characters>
  <Application>Microsoft Office Word</Application>
  <DocSecurity>0</DocSecurity>
  <Lines>23</Lines>
  <Paragraphs>6</Paragraphs>
  <ScaleCrop>false</ScaleCrop>
  <Company>дом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2009-01-17T05:08:00Z</dcterms:created>
  <dcterms:modified xsi:type="dcterms:W3CDTF">2009-01-18T07:23:00Z</dcterms:modified>
</cp:coreProperties>
</file>