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BDE" w:rsidRDefault="00790BDE" w:rsidP="00790BDE">
      <w:pPr>
        <w:spacing w:line="360" w:lineRule="auto"/>
        <w:jc w:val="center"/>
        <w:rPr>
          <w:b/>
        </w:rPr>
      </w:pPr>
      <w:r w:rsidRPr="00790BDE">
        <w:rPr>
          <w:b/>
        </w:rPr>
        <w:t xml:space="preserve">Приложение </w:t>
      </w:r>
      <w:r w:rsidR="00DE5BAD">
        <w:rPr>
          <w:b/>
        </w:rPr>
        <w:t>6</w:t>
      </w:r>
    </w:p>
    <w:p w:rsidR="00790BDE" w:rsidRDefault="00790BDE" w:rsidP="00790BDE">
      <w:pPr>
        <w:spacing w:line="360" w:lineRule="auto"/>
        <w:jc w:val="center"/>
        <w:rPr>
          <w:b/>
        </w:rPr>
      </w:pPr>
    </w:p>
    <w:p w:rsidR="00790BDE" w:rsidRPr="00790BDE" w:rsidRDefault="00790BDE" w:rsidP="00790BDE">
      <w:pPr>
        <w:spacing w:line="360" w:lineRule="auto"/>
        <w:jc w:val="center"/>
        <w:rPr>
          <w:b/>
        </w:rPr>
      </w:pPr>
    </w:p>
    <w:p w:rsidR="00790BDE" w:rsidRDefault="00790BDE" w:rsidP="00790BDE">
      <w:pPr>
        <w:ind w:left="-360"/>
        <w:jc w:val="center"/>
        <w:rPr>
          <w:b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172200" cy="257175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Pr="00790BDE">
        <w:rPr>
          <w:b/>
        </w:rPr>
        <w:t>Результаты исследования страхов у детей экспериментальной группы (до – констатирующий эксперимент, после – контрольный эксперимент)</w:t>
      </w:r>
    </w:p>
    <w:p w:rsidR="00790BDE" w:rsidRPr="00790BDE" w:rsidRDefault="00790BDE" w:rsidP="00790BDE">
      <w:pPr>
        <w:jc w:val="center"/>
        <w:rPr>
          <w:b/>
        </w:rPr>
      </w:pPr>
    </w:p>
    <w:p w:rsidR="00790BDE" w:rsidRPr="0045682D" w:rsidRDefault="00790BDE" w:rsidP="00790BDE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4075" cy="2447925"/>
            <wp:effectExtent l="0" t="0" r="0" b="0"/>
            <wp:docPr id="6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790BDE">
        <w:rPr>
          <w:b/>
        </w:rPr>
        <w:t>Результаты исследования страхов у детей контрольной группы (до – констатирующий эксперимент, после – контрольный эксперимент).</w:t>
      </w:r>
    </w:p>
    <w:p w:rsidR="006B24FF" w:rsidRDefault="006B24FF" w:rsidP="00790BDE"/>
    <w:sectPr w:rsidR="006B24FF" w:rsidSect="006B2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BDE"/>
    <w:rsid w:val="000C6264"/>
    <w:rsid w:val="006B24FF"/>
    <w:rsid w:val="00790BDE"/>
    <w:rsid w:val="00DE5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B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B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5987460815047033"/>
          <c:y val="9.2307692307692452E-2"/>
          <c:w val="0.82915360501567403"/>
          <c:h val="0.47307692307692334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до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Sheet1!$B$1:$AC$1</c:f>
              <c:numCache>
                <c:formatCode>General</c:formatCode>
                <c:ptCount val="2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</c:numCache>
            </c:numRef>
          </c:cat>
          <c:val>
            <c:numRef>
              <c:f>Sheet1!$B$2:$AC$2</c:f>
              <c:numCache>
                <c:formatCode>General</c:formatCode>
                <c:ptCount val="28"/>
                <c:pt idx="0">
                  <c:v>13</c:v>
                </c:pt>
                <c:pt idx="1">
                  <c:v>73</c:v>
                </c:pt>
                <c:pt idx="2">
                  <c:v>33</c:v>
                </c:pt>
                <c:pt idx="3">
                  <c:v>93</c:v>
                </c:pt>
                <c:pt idx="4">
                  <c:v>100</c:v>
                </c:pt>
                <c:pt idx="5">
                  <c:v>27</c:v>
                </c:pt>
                <c:pt idx="6">
                  <c:v>7</c:v>
                </c:pt>
                <c:pt idx="7">
                  <c:v>13</c:v>
                </c:pt>
                <c:pt idx="8">
                  <c:v>87</c:v>
                </c:pt>
                <c:pt idx="9">
                  <c:v>27</c:v>
                </c:pt>
                <c:pt idx="10">
                  <c:v>7</c:v>
                </c:pt>
                <c:pt idx="11">
                  <c:v>13</c:v>
                </c:pt>
                <c:pt idx="12">
                  <c:v>87</c:v>
                </c:pt>
                <c:pt idx="13">
                  <c:v>93</c:v>
                </c:pt>
                <c:pt idx="14">
                  <c:v>60</c:v>
                </c:pt>
                <c:pt idx="15">
                  <c:v>20</c:v>
                </c:pt>
                <c:pt idx="16">
                  <c:v>7</c:v>
                </c:pt>
                <c:pt idx="17">
                  <c:v>20</c:v>
                </c:pt>
                <c:pt idx="18">
                  <c:v>7</c:v>
                </c:pt>
                <c:pt idx="19">
                  <c:v>13</c:v>
                </c:pt>
                <c:pt idx="20">
                  <c:v>7</c:v>
                </c:pt>
                <c:pt idx="21">
                  <c:v>33</c:v>
                </c:pt>
                <c:pt idx="22">
                  <c:v>33</c:v>
                </c:pt>
                <c:pt idx="23">
                  <c:v>0</c:v>
                </c:pt>
                <c:pt idx="24">
                  <c:v>7</c:v>
                </c:pt>
                <c:pt idx="25">
                  <c:v>47</c:v>
                </c:pt>
                <c:pt idx="26">
                  <c:v>73</c:v>
                </c:pt>
                <c:pt idx="27">
                  <c:v>80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после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numRef>
              <c:f>Sheet1!$B$1:$AC$1</c:f>
              <c:numCache>
                <c:formatCode>General</c:formatCode>
                <c:ptCount val="2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</c:numCache>
            </c:numRef>
          </c:cat>
          <c:val>
            <c:numRef>
              <c:f>Sheet1!$B$3:$AC$3</c:f>
              <c:numCache>
                <c:formatCode>General</c:formatCode>
                <c:ptCount val="28"/>
                <c:pt idx="0">
                  <c:v>0</c:v>
                </c:pt>
                <c:pt idx="1">
                  <c:v>33</c:v>
                </c:pt>
                <c:pt idx="2">
                  <c:v>7</c:v>
                </c:pt>
                <c:pt idx="3">
                  <c:v>66</c:v>
                </c:pt>
                <c:pt idx="4">
                  <c:v>86</c:v>
                </c:pt>
                <c:pt idx="5">
                  <c:v>13</c:v>
                </c:pt>
                <c:pt idx="6">
                  <c:v>0</c:v>
                </c:pt>
                <c:pt idx="7">
                  <c:v>0</c:v>
                </c:pt>
                <c:pt idx="8">
                  <c:v>53</c:v>
                </c:pt>
                <c:pt idx="9">
                  <c:v>13</c:v>
                </c:pt>
                <c:pt idx="10">
                  <c:v>7</c:v>
                </c:pt>
                <c:pt idx="11">
                  <c:v>0</c:v>
                </c:pt>
                <c:pt idx="12">
                  <c:v>33</c:v>
                </c:pt>
                <c:pt idx="13">
                  <c:v>53</c:v>
                </c:pt>
                <c:pt idx="14">
                  <c:v>20</c:v>
                </c:pt>
                <c:pt idx="15">
                  <c:v>7</c:v>
                </c:pt>
                <c:pt idx="16">
                  <c:v>0</c:v>
                </c:pt>
                <c:pt idx="17">
                  <c:v>7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20</c:v>
                </c:pt>
                <c:pt idx="22">
                  <c:v>13</c:v>
                </c:pt>
                <c:pt idx="23">
                  <c:v>0</c:v>
                </c:pt>
                <c:pt idx="24">
                  <c:v>7</c:v>
                </c:pt>
                <c:pt idx="25">
                  <c:v>13</c:v>
                </c:pt>
                <c:pt idx="26">
                  <c:v>33</c:v>
                </c:pt>
                <c:pt idx="27">
                  <c:v>20</c:v>
                </c:pt>
              </c:numCache>
            </c:numRef>
          </c:val>
        </c:ser>
        <c:marker val="1"/>
        <c:axId val="330937088"/>
        <c:axId val="330939008"/>
      </c:lineChart>
      <c:catAx>
        <c:axId val="330937088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30939008"/>
        <c:crosses val="autoZero"/>
        <c:auto val="1"/>
        <c:lblAlgn val="ctr"/>
        <c:lblOffset val="100"/>
        <c:tickMarkSkip val="1"/>
      </c:catAx>
      <c:valAx>
        <c:axId val="330939008"/>
        <c:scaling>
          <c:orientation val="minMax"/>
          <c:max val="120"/>
        </c:scaling>
        <c:axPos val="l"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7.8369905956112932E-3"/>
              <c:y val="0.30384615384615382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30937088"/>
        <c:crosses val="autoZero"/>
        <c:crossBetween val="between"/>
        <c:majorUnit val="20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8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dTable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46081504702194381"/>
          <c:y val="0.88461538461538491"/>
          <c:w val="0.22413793103448285"/>
          <c:h val="0.1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5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 w="12700">
      <a:solidFill>
        <a:srgbClr val="FFFFFF"/>
      </a:solidFill>
      <a:prstDash val="solid"/>
    </a:ln>
  </c:spPr>
  <c:txPr>
    <a:bodyPr/>
    <a:lstStyle/>
    <a:p>
      <a:pPr>
        <a:defRPr sz="115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6150081566068517"/>
          <c:y val="9.7165991902834023E-2"/>
          <c:w val="0.82707993474714514"/>
          <c:h val="0.46558704453441296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до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Sheet1!$B$1:$AD$1</c:f>
              <c:numCache>
                <c:formatCode>General</c:formatCode>
                <c:ptCount val="2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</c:numCache>
            </c:numRef>
          </c:cat>
          <c:val>
            <c:numRef>
              <c:f>Sheet1!$B$2:$AD$2</c:f>
              <c:numCache>
                <c:formatCode>General</c:formatCode>
                <c:ptCount val="29"/>
                <c:pt idx="0">
                  <c:v>20</c:v>
                </c:pt>
                <c:pt idx="1">
                  <c:v>44</c:v>
                </c:pt>
                <c:pt idx="2">
                  <c:v>20</c:v>
                </c:pt>
                <c:pt idx="3">
                  <c:v>93</c:v>
                </c:pt>
                <c:pt idx="4">
                  <c:v>93</c:v>
                </c:pt>
                <c:pt idx="5">
                  <c:v>13</c:v>
                </c:pt>
                <c:pt idx="6">
                  <c:v>20</c:v>
                </c:pt>
                <c:pt idx="7">
                  <c:v>20</c:v>
                </c:pt>
                <c:pt idx="8">
                  <c:v>93</c:v>
                </c:pt>
                <c:pt idx="9">
                  <c:v>27</c:v>
                </c:pt>
                <c:pt idx="10">
                  <c:v>0</c:v>
                </c:pt>
                <c:pt idx="11">
                  <c:v>20</c:v>
                </c:pt>
                <c:pt idx="12">
                  <c:v>93</c:v>
                </c:pt>
                <c:pt idx="13">
                  <c:v>87</c:v>
                </c:pt>
                <c:pt idx="14">
                  <c:v>44</c:v>
                </c:pt>
                <c:pt idx="15">
                  <c:v>27</c:v>
                </c:pt>
                <c:pt idx="16">
                  <c:v>20</c:v>
                </c:pt>
                <c:pt idx="17">
                  <c:v>13</c:v>
                </c:pt>
                <c:pt idx="18">
                  <c:v>0</c:v>
                </c:pt>
                <c:pt idx="19">
                  <c:v>7</c:v>
                </c:pt>
                <c:pt idx="20">
                  <c:v>27</c:v>
                </c:pt>
                <c:pt idx="21">
                  <c:v>44</c:v>
                </c:pt>
                <c:pt idx="22">
                  <c:v>20</c:v>
                </c:pt>
                <c:pt idx="23">
                  <c:v>0</c:v>
                </c:pt>
                <c:pt idx="24">
                  <c:v>13</c:v>
                </c:pt>
                <c:pt idx="25">
                  <c:v>60</c:v>
                </c:pt>
                <c:pt idx="26">
                  <c:v>47</c:v>
                </c:pt>
                <c:pt idx="27">
                  <c:v>80</c:v>
                </c:pt>
                <c:pt idx="28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после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numRef>
              <c:f>Sheet1!$B$1:$AD$1</c:f>
              <c:numCache>
                <c:formatCode>General</c:formatCode>
                <c:ptCount val="2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</c:numCache>
            </c:numRef>
          </c:cat>
          <c:val>
            <c:numRef>
              <c:f>Sheet1!$B$3:$AD$3</c:f>
              <c:numCache>
                <c:formatCode>General</c:formatCode>
                <c:ptCount val="29"/>
                <c:pt idx="0">
                  <c:v>7</c:v>
                </c:pt>
                <c:pt idx="1">
                  <c:v>33</c:v>
                </c:pt>
                <c:pt idx="2">
                  <c:v>13</c:v>
                </c:pt>
                <c:pt idx="3">
                  <c:v>73</c:v>
                </c:pt>
                <c:pt idx="4">
                  <c:v>80</c:v>
                </c:pt>
                <c:pt idx="5">
                  <c:v>7</c:v>
                </c:pt>
                <c:pt idx="6">
                  <c:v>20</c:v>
                </c:pt>
                <c:pt idx="7">
                  <c:v>7</c:v>
                </c:pt>
                <c:pt idx="8">
                  <c:v>73</c:v>
                </c:pt>
                <c:pt idx="9">
                  <c:v>20</c:v>
                </c:pt>
                <c:pt idx="10">
                  <c:v>0</c:v>
                </c:pt>
                <c:pt idx="11">
                  <c:v>7</c:v>
                </c:pt>
                <c:pt idx="12">
                  <c:v>80</c:v>
                </c:pt>
                <c:pt idx="13">
                  <c:v>73</c:v>
                </c:pt>
                <c:pt idx="14">
                  <c:v>33</c:v>
                </c:pt>
                <c:pt idx="15">
                  <c:v>13</c:v>
                </c:pt>
                <c:pt idx="16">
                  <c:v>13</c:v>
                </c:pt>
                <c:pt idx="17">
                  <c:v>7</c:v>
                </c:pt>
                <c:pt idx="18">
                  <c:v>0</c:v>
                </c:pt>
                <c:pt idx="19">
                  <c:v>7</c:v>
                </c:pt>
                <c:pt idx="20">
                  <c:v>20</c:v>
                </c:pt>
                <c:pt idx="21">
                  <c:v>20</c:v>
                </c:pt>
                <c:pt idx="22">
                  <c:v>13</c:v>
                </c:pt>
                <c:pt idx="23">
                  <c:v>0</c:v>
                </c:pt>
                <c:pt idx="24">
                  <c:v>13</c:v>
                </c:pt>
                <c:pt idx="25">
                  <c:v>47</c:v>
                </c:pt>
                <c:pt idx="26">
                  <c:v>27</c:v>
                </c:pt>
                <c:pt idx="27">
                  <c:v>66</c:v>
                </c:pt>
                <c:pt idx="28">
                  <c:v>0</c:v>
                </c:pt>
              </c:numCache>
            </c:numRef>
          </c:val>
        </c:ser>
        <c:marker val="1"/>
        <c:axId val="331030912"/>
        <c:axId val="331032832"/>
      </c:lineChart>
      <c:catAx>
        <c:axId val="331030912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31032832"/>
        <c:crosses val="autoZero"/>
        <c:auto val="1"/>
        <c:lblAlgn val="ctr"/>
        <c:lblOffset val="100"/>
        <c:tickMarkSkip val="1"/>
      </c:catAx>
      <c:valAx>
        <c:axId val="331032832"/>
        <c:scaling>
          <c:orientation val="minMax"/>
          <c:max val="100"/>
        </c:scaling>
        <c:axPos val="l"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8.1566068515497737E-3"/>
              <c:y val="0.30364372469635625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31030912"/>
        <c:crosses val="autoZero"/>
        <c:crossBetween val="between"/>
        <c:majorUnit val="20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8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dTable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45840130505709631"/>
          <c:y val="0.88663967611336103"/>
          <c:w val="0.22838499184339328"/>
          <c:h val="0.1012145748987854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8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 w="12700">
      <a:solidFill>
        <a:srgbClr val="FFFFFF"/>
      </a:solidFill>
      <a:prstDash val="solid"/>
    </a:ln>
  </c:spPr>
  <c:txPr>
    <a:bodyPr/>
    <a:lstStyle/>
    <a:p>
      <a:pPr>
        <a:defRPr sz="10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2008-11-02T06:10:00Z</dcterms:created>
  <dcterms:modified xsi:type="dcterms:W3CDTF">2008-11-02T06:56:00Z</dcterms:modified>
</cp:coreProperties>
</file>