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25F" w:rsidRDefault="00D9725F" w:rsidP="00D9725F">
      <w:pPr>
        <w:ind w:left="-720"/>
        <w:rPr>
          <w:b/>
          <w:sz w:val="28"/>
          <w:szCs w:val="28"/>
        </w:rPr>
      </w:pPr>
    </w:p>
    <w:p w:rsidR="00D9725F" w:rsidRPr="00D9725F" w:rsidRDefault="00D9725F" w:rsidP="00D9725F">
      <w:pPr>
        <w:ind w:left="-720"/>
        <w:rPr>
          <w:b/>
        </w:rPr>
      </w:pPr>
      <w:r w:rsidRPr="00D9725F">
        <w:rPr>
          <w:b/>
        </w:rPr>
        <w:t xml:space="preserve">ТЕСТ ТРЕВОЖНОСТИ                                                                     Приложение </w:t>
      </w:r>
      <w:r>
        <w:rPr>
          <w:b/>
        </w:rPr>
        <w:t>3</w:t>
      </w:r>
    </w:p>
    <w:p w:rsidR="00D9725F" w:rsidRPr="00D9725F" w:rsidRDefault="00D9725F" w:rsidP="00D9725F">
      <w:pPr>
        <w:ind w:left="-720"/>
        <w:rPr>
          <w:b/>
        </w:rPr>
      </w:pPr>
      <w:r w:rsidRPr="00D9725F">
        <w:rPr>
          <w:b/>
        </w:rPr>
        <w:t xml:space="preserve"> (</w:t>
      </w:r>
      <w:proofErr w:type="spellStart"/>
      <w:r w:rsidRPr="00D9725F">
        <w:rPr>
          <w:b/>
        </w:rPr>
        <w:t>Р.Тэммпл</w:t>
      </w:r>
      <w:proofErr w:type="spellEnd"/>
      <w:r w:rsidRPr="00D9725F">
        <w:rPr>
          <w:b/>
        </w:rPr>
        <w:t xml:space="preserve">, </w:t>
      </w:r>
      <w:proofErr w:type="spellStart"/>
      <w:r w:rsidRPr="00D9725F">
        <w:rPr>
          <w:b/>
        </w:rPr>
        <w:t>В.Амен</w:t>
      </w:r>
      <w:proofErr w:type="spellEnd"/>
      <w:r w:rsidRPr="00D9725F">
        <w:rPr>
          <w:b/>
        </w:rPr>
        <w:t xml:space="preserve">, </w:t>
      </w:r>
      <w:proofErr w:type="spellStart"/>
      <w:r w:rsidRPr="00D9725F">
        <w:rPr>
          <w:b/>
        </w:rPr>
        <w:t>М.Дорки</w:t>
      </w:r>
      <w:proofErr w:type="spellEnd"/>
      <w:r w:rsidRPr="00D9725F">
        <w:rPr>
          <w:b/>
        </w:rPr>
        <w:t xml:space="preserve">)     </w:t>
      </w:r>
    </w:p>
    <w:p w:rsidR="00D9725F" w:rsidRPr="00D9725F" w:rsidRDefault="00D9725F" w:rsidP="00D9725F">
      <w:pPr>
        <w:ind w:left="357" w:firstLine="709"/>
        <w:jc w:val="both"/>
      </w:pPr>
      <w:r w:rsidRPr="00D9725F">
        <w:t xml:space="preserve">Экспериментальный материал представляет собой 14 рисунков размером 8.5 * </w:t>
      </w:r>
      <w:smartTag w:uri="urn:schemas-microsoft-com:office:smarttags" w:element="metricconverter">
        <w:smartTagPr>
          <w:attr w:name="ProductID" w:val="11 см"/>
        </w:smartTagPr>
        <w:r w:rsidRPr="00D9725F">
          <w:t>11 см</w:t>
        </w:r>
      </w:smartTag>
      <w:r w:rsidRPr="00D9725F">
        <w:t>. каждый рисунок содержит некоторую типичную для жизни ребенка-дошкольника ситуацию. Каждый рисунок выполнен в двух вариантах: для девочек (на рисунке изображена девочка) и для мальчиков (на рисунке изображен мальчик). Лицо ребенка на рисунке не прорисовано, дан лишь контур головы. Каждый рисунок снабжен двумя дополнительными рисунками детской головы, по размерам точно соответствующим контуру лица на рисунке. На одном из дополнительных рисунков изображено улыбающееся лицо ребенка, на другом – печальное.</w:t>
      </w:r>
    </w:p>
    <w:p w:rsidR="00D9725F" w:rsidRPr="00D9725F" w:rsidRDefault="00D9725F" w:rsidP="00D9725F">
      <w:pPr>
        <w:ind w:right="-284" w:firstLine="709"/>
        <w:jc w:val="both"/>
      </w:pPr>
      <w:r w:rsidRPr="00D9725F">
        <w:t>Рисунки предъявлялись ребенку в строго перечисленном порядке один за другим. Предъявив ребёнку рисунок, воспитатель даёт инструкцию следующего содержания:</w:t>
      </w:r>
    </w:p>
    <w:p w:rsidR="00D9725F" w:rsidRPr="00D9725F" w:rsidRDefault="00D9725F" w:rsidP="00D9725F">
      <w:pPr>
        <w:ind w:right="-284" w:firstLine="709"/>
        <w:jc w:val="both"/>
      </w:pPr>
      <w:r w:rsidRPr="00D9725F">
        <w:t>1.Игра с младшими детьми. «Как ты думаешь, какое лицо будет у ребёнка: весёлое или печальное? Он (она) играет с малышами».</w:t>
      </w:r>
    </w:p>
    <w:p w:rsidR="00D9725F" w:rsidRPr="00D9725F" w:rsidRDefault="00D9725F" w:rsidP="00D9725F">
      <w:pPr>
        <w:ind w:right="-284" w:firstLine="709"/>
        <w:jc w:val="both"/>
      </w:pPr>
      <w:r w:rsidRPr="00D9725F">
        <w:t>2.Ребёнок и мать с младенцем. «Как ты думаешь, какое лицо будет у этого ребёнка: печальное или весёлое?  Он (она) гуляет со своей мамой и малышом».</w:t>
      </w:r>
    </w:p>
    <w:p w:rsidR="00D9725F" w:rsidRPr="00D9725F" w:rsidRDefault="00D9725F" w:rsidP="00D9725F">
      <w:pPr>
        <w:ind w:right="-284" w:firstLine="709"/>
        <w:jc w:val="both"/>
      </w:pPr>
      <w:r w:rsidRPr="00D9725F">
        <w:t>3.Объект агрессии. «Как ты думаешь, какое лицо будет у этого ребёнка: печальное или весёлое?»</w:t>
      </w:r>
    </w:p>
    <w:p w:rsidR="00D9725F" w:rsidRPr="00D9725F" w:rsidRDefault="00D9725F" w:rsidP="00D9725F">
      <w:pPr>
        <w:ind w:right="-284" w:firstLine="709"/>
        <w:jc w:val="both"/>
      </w:pPr>
      <w:r w:rsidRPr="00D9725F">
        <w:t>4.Одевание. «Как ты думаешь, какое лицо будет у этого ребёнка: печальное или весёлое? Он (она) одевается».</w:t>
      </w:r>
    </w:p>
    <w:p w:rsidR="00D9725F" w:rsidRPr="00D9725F" w:rsidRDefault="00D9725F" w:rsidP="00D9725F">
      <w:pPr>
        <w:ind w:right="-284" w:firstLine="709"/>
        <w:jc w:val="both"/>
      </w:pPr>
      <w:r w:rsidRPr="00D9725F">
        <w:t>5.Игра со старшими детьми. «Как ты думаешь, какое лицо будет у этого ребёнка: печальное или весёлое? Он (она) играет со старшими детьми».</w:t>
      </w:r>
    </w:p>
    <w:p w:rsidR="00D9725F" w:rsidRPr="00D9725F" w:rsidRDefault="00D9725F" w:rsidP="00D9725F">
      <w:pPr>
        <w:ind w:right="-284" w:firstLine="709"/>
        <w:jc w:val="both"/>
      </w:pPr>
      <w:r w:rsidRPr="00D9725F">
        <w:t>6.Укладывание спать в одиночестве. «Как ты думаешь, какое лицо будет у этого ребёнка: печальное или весёлое? Он (она) идёт спать».</w:t>
      </w:r>
    </w:p>
    <w:p w:rsidR="00D9725F" w:rsidRPr="00D9725F" w:rsidRDefault="00D9725F" w:rsidP="00D9725F">
      <w:pPr>
        <w:ind w:right="-284" w:firstLine="709"/>
        <w:jc w:val="both"/>
      </w:pPr>
      <w:r w:rsidRPr="00D9725F">
        <w:t>7.Умывание. «Как ты думаешь, какое лицо будет у этого ребёнка: печальное или весёлое? Он (она) в ванной».</w:t>
      </w:r>
    </w:p>
    <w:p w:rsidR="00D9725F" w:rsidRPr="00D9725F" w:rsidRDefault="00D9725F" w:rsidP="00D9725F">
      <w:pPr>
        <w:ind w:right="-284" w:firstLine="709"/>
        <w:jc w:val="both"/>
      </w:pPr>
      <w:r w:rsidRPr="00D9725F">
        <w:t>8.Выговор. «Как ты думаешь, какое лицо будет у этого ребёнка: печальное или весёлое?»</w:t>
      </w:r>
    </w:p>
    <w:p w:rsidR="00D9725F" w:rsidRPr="00D9725F" w:rsidRDefault="00D9725F" w:rsidP="00D9725F">
      <w:pPr>
        <w:ind w:right="-284" w:firstLine="709"/>
        <w:jc w:val="both"/>
      </w:pPr>
      <w:r w:rsidRPr="00D9725F">
        <w:t>9.Игнорирование. «Как ты думаешь, какое лицо будет у этого ребёнка: печальное или весёлое?»</w:t>
      </w:r>
    </w:p>
    <w:p w:rsidR="00D9725F" w:rsidRPr="00D9725F" w:rsidRDefault="00D9725F" w:rsidP="00D9725F">
      <w:pPr>
        <w:ind w:right="-284" w:firstLine="709"/>
        <w:jc w:val="both"/>
      </w:pPr>
      <w:r w:rsidRPr="00D9725F">
        <w:t>10.Агрессивное нападение. «Как ты думаешь, какое лицо будет у этого ребёнка: печальное или весёлое?»</w:t>
      </w:r>
    </w:p>
    <w:p w:rsidR="00D9725F" w:rsidRPr="00D9725F" w:rsidRDefault="00D9725F" w:rsidP="00D9725F">
      <w:pPr>
        <w:ind w:right="-284" w:firstLine="709"/>
        <w:jc w:val="both"/>
      </w:pPr>
      <w:r w:rsidRPr="00D9725F">
        <w:t>11.Собирание игрушек. «Как ты думаешь, какое лицо будет у этого ребёнка: печальное или весёлое? Он (она) убирает игрушки».</w:t>
      </w:r>
    </w:p>
    <w:p w:rsidR="00D9725F" w:rsidRPr="00D9725F" w:rsidRDefault="00D9725F" w:rsidP="00D9725F">
      <w:pPr>
        <w:ind w:right="-284" w:firstLine="709"/>
        <w:jc w:val="both"/>
      </w:pPr>
      <w:r w:rsidRPr="00D9725F">
        <w:t>12.Изоляция.  «Как ты думаешь, какое лицо будет у этого ребёнка</w:t>
      </w:r>
      <w:proofErr w:type="gramStart"/>
      <w:r w:rsidRPr="00D9725F">
        <w:t xml:space="preserve"> :</w:t>
      </w:r>
      <w:proofErr w:type="gramEnd"/>
      <w:r w:rsidRPr="00D9725F">
        <w:t xml:space="preserve"> печальное или весёлое ?»</w:t>
      </w:r>
    </w:p>
    <w:p w:rsidR="00D9725F" w:rsidRPr="00D9725F" w:rsidRDefault="00D9725F" w:rsidP="00D9725F">
      <w:pPr>
        <w:ind w:right="-284" w:firstLine="709"/>
        <w:jc w:val="both"/>
      </w:pPr>
      <w:r w:rsidRPr="00D9725F">
        <w:t xml:space="preserve">13.Ребёнок с родителями. «Как ты думаешь, какое лицо будет у этого ребёнка: печальное или весёлое? Он (она) со </w:t>
      </w:r>
      <w:proofErr w:type="gramStart"/>
      <w:r w:rsidRPr="00D9725F">
        <w:t>своими</w:t>
      </w:r>
      <w:proofErr w:type="gramEnd"/>
      <w:r w:rsidRPr="00D9725F">
        <w:t xml:space="preserve"> мамой и папой».</w:t>
      </w:r>
    </w:p>
    <w:p w:rsidR="00D9725F" w:rsidRPr="00D9725F" w:rsidRDefault="00D9725F" w:rsidP="00D9725F">
      <w:pPr>
        <w:ind w:right="-284" w:firstLine="709"/>
        <w:jc w:val="both"/>
      </w:pPr>
      <w:r w:rsidRPr="00D9725F">
        <w:t>14.Еда в одиночестве. «Как ты думаешь, какое лицо будет у этого ребёнка: печальное или весёлое? Он (она) ест».</w:t>
      </w:r>
    </w:p>
    <w:p w:rsidR="00D9725F" w:rsidRPr="00D9725F" w:rsidRDefault="00D9725F" w:rsidP="00D9725F">
      <w:r w:rsidRPr="00D9725F">
        <w:t>Выбор ребёнком соответствующего лица и высказывания каждого ребёнка можно зафиксировать в специальном протоколе.</w:t>
      </w:r>
    </w:p>
    <w:p w:rsidR="00D9725F" w:rsidRPr="00D9725F" w:rsidRDefault="00D9725F" w:rsidP="00D9725F">
      <w:pPr>
        <w:ind w:left="-720"/>
        <w:rPr>
          <w:b/>
        </w:rPr>
      </w:pPr>
      <w:r w:rsidRPr="00D9725F">
        <w:rPr>
          <w:b/>
        </w:rPr>
        <w:t xml:space="preserve">         </w:t>
      </w:r>
    </w:p>
    <w:p w:rsidR="00D9725F" w:rsidRPr="00D9725F" w:rsidRDefault="00D9725F" w:rsidP="00D9725F">
      <w:pPr>
        <w:ind w:left="-1080"/>
        <w:jc w:val="right"/>
        <w:rPr>
          <w:b/>
        </w:rPr>
      </w:pPr>
    </w:p>
    <w:p w:rsidR="00D9725F" w:rsidRPr="00D9725F" w:rsidRDefault="00D9725F" w:rsidP="00D9725F">
      <w:pPr>
        <w:ind w:left="-1080"/>
        <w:jc w:val="right"/>
        <w:rPr>
          <w:b/>
        </w:rPr>
      </w:pPr>
    </w:p>
    <w:p w:rsidR="00D9725F" w:rsidRPr="00D9725F" w:rsidRDefault="00D9725F" w:rsidP="00D9725F">
      <w:pPr>
        <w:ind w:left="-1080"/>
        <w:jc w:val="right"/>
        <w:rPr>
          <w:b/>
        </w:rPr>
      </w:pPr>
    </w:p>
    <w:p w:rsidR="00D9725F" w:rsidRPr="00D9725F" w:rsidRDefault="00D9725F" w:rsidP="00D9725F">
      <w:pPr>
        <w:ind w:left="-1080"/>
        <w:jc w:val="right"/>
        <w:rPr>
          <w:b/>
        </w:rPr>
      </w:pPr>
    </w:p>
    <w:p w:rsidR="00D9725F" w:rsidRPr="00D9725F" w:rsidRDefault="00D9725F" w:rsidP="00D9725F">
      <w:pPr>
        <w:ind w:left="-1080"/>
        <w:jc w:val="right"/>
        <w:rPr>
          <w:b/>
        </w:rPr>
      </w:pPr>
    </w:p>
    <w:p w:rsidR="00D9725F" w:rsidRPr="00D9725F" w:rsidRDefault="00D9725F" w:rsidP="00D9725F">
      <w:pPr>
        <w:ind w:left="-1080"/>
        <w:jc w:val="right"/>
        <w:rPr>
          <w:b/>
        </w:rPr>
      </w:pPr>
    </w:p>
    <w:p w:rsidR="00767DF4" w:rsidRPr="00D9725F" w:rsidRDefault="00767DF4" w:rsidP="00D9725F">
      <w:pPr>
        <w:ind w:left="-1080"/>
        <w:jc w:val="right"/>
      </w:pPr>
    </w:p>
    <w:sectPr w:rsidR="00767DF4" w:rsidRPr="00D9725F" w:rsidSect="00767D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D9725F"/>
    <w:rsid w:val="004C54A1"/>
    <w:rsid w:val="004D521E"/>
    <w:rsid w:val="00767DF4"/>
    <w:rsid w:val="00D972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2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725F"/>
    <w:rPr>
      <w:rFonts w:ascii="Tahoma" w:hAnsi="Tahoma" w:cs="Tahoma"/>
      <w:sz w:val="16"/>
      <w:szCs w:val="16"/>
    </w:rPr>
  </w:style>
  <w:style w:type="character" w:customStyle="1" w:styleId="a4">
    <w:name w:val="Текст выноски Знак"/>
    <w:basedOn w:val="a0"/>
    <w:link w:val="a3"/>
    <w:uiPriority w:val="99"/>
    <w:semiHidden/>
    <w:rsid w:val="00D9725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386</Words>
  <Characters>2204</Characters>
  <Application>Microsoft Office Word</Application>
  <DocSecurity>0</DocSecurity>
  <Lines>18</Lines>
  <Paragraphs>5</Paragraphs>
  <ScaleCrop>false</ScaleCrop>
  <Company>Reanimator Extreme Edition</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2008-11-02T06:44:00Z</dcterms:created>
  <dcterms:modified xsi:type="dcterms:W3CDTF">2008-11-06T18:40:00Z</dcterms:modified>
</cp:coreProperties>
</file>