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45D36">
      <w:pPr>
        <w:rPr>
          <w:b/>
          <w:sz w:val="24"/>
        </w:rPr>
      </w:pPr>
      <w:r>
        <w:rPr>
          <w:b/>
          <w:sz w:val="24"/>
        </w:rPr>
        <w:t>Приложение № 1.</w:t>
      </w:r>
    </w:p>
    <w:p w:rsidR="00000000" w:rsidRDefault="00145D36">
      <w:pPr>
        <w:rPr>
          <w:b/>
          <w:sz w:val="24"/>
        </w:rPr>
      </w:pPr>
    </w:p>
    <w:p w:rsidR="00000000" w:rsidRDefault="00145D36">
      <w:pPr>
        <w:rPr>
          <w:b/>
          <w:sz w:val="24"/>
        </w:rPr>
      </w:pPr>
      <w:r>
        <w:rPr>
          <w:b/>
          <w:sz w:val="24"/>
        </w:rPr>
        <w:t>Как научиться не завидовать?</w:t>
      </w:r>
    </w:p>
    <w:p w:rsidR="00000000" w:rsidRDefault="00145D36">
      <w:pPr>
        <w:rPr>
          <w:sz w:val="24"/>
        </w:rPr>
      </w:pPr>
      <w:r>
        <w:rPr>
          <w:sz w:val="24"/>
        </w:rPr>
        <w:t>Верить пословице: и на нашей улице будет праздник. Верить метафоре, предложенной М.М. Пришвиным: хороший грибник не боится народа в лесу. Он знает: его гриб от него не уйдет. Если зависть очень сильна, то разре</w:t>
      </w:r>
      <w:r>
        <w:rPr>
          <w:sz w:val="24"/>
        </w:rPr>
        <w:t>шают себе посплетничать, поперемывать косточки счастливчику, однако это хотя и срабатывает как предохранительный клапан обиды и досады, но путь тупиковый: человек по лицу прочитает, что недавно вы его обсуждали, глазки вас выдадут.</w:t>
      </w:r>
    </w:p>
    <w:p w:rsidR="00000000" w:rsidRDefault="00145D36">
      <w:pPr>
        <w:rPr>
          <w:sz w:val="24"/>
        </w:rPr>
      </w:pPr>
      <w:r>
        <w:rPr>
          <w:sz w:val="24"/>
        </w:rPr>
        <w:t>Вот почему лучше не злос</w:t>
      </w:r>
      <w:r>
        <w:rPr>
          <w:sz w:val="24"/>
        </w:rPr>
        <w:t>ловить, а, наоборот, приблизиться к счастливчику, искренне порадоваться его успеху, восхититься – и о чудо! – он откроет вам (не без этого даже!) секреты успеха; более того, в чем-то и поможет. Его тоже легко понять: кругом завидуют, а тут нашелся один иск</w:t>
      </w:r>
      <w:r>
        <w:rPr>
          <w:sz w:val="24"/>
        </w:rPr>
        <w:t>ренне радующийся. Как не полюбить такого, как ему не помочь!</w:t>
      </w:r>
    </w:p>
    <w:p w:rsidR="00000000" w:rsidRDefault="00145D36">
      <w:pPr>
        <w:rPr>
          <w:sz w:val="24"/>
        </w:rPr>
      </w:pPr>
      <w:r>
        <w:rPr>
          <w:sz w:val="24"/>
        </w:rPr>
        <w:t>Еще есть «накопительное» средство от зависти: накапливайте свои успехи, почаще радуйтесь им. Вы не хуже других, и каждая человеческая судьба содержит уникальный набор компонентов счастья. У каждо</w:t>
      </w:r>
      <w:r>
        <w:rPr>
          <w:sz w:val="24"/>
        </w:rPr>
        <w:t>го свой узор счастливой мозаики.</w:t>
      </w:r>
    </w:p>
    <w:p w:rsidR="00000000" w:rsidRDefault="00145D36">
      <w:pPr>
        <w:rPr>
          <w:sz w:val="24"/>
        </w:rPr>
      </w:pPr>
      <w:r>
        <w:rPr>
          <w:sz w:val="24"/>
        </w:rPr>
        <w:t>(В. Харченко)</w:t>
      </w:r>
    </w:p>
    <w:p w:rsidR="00000000" w:rsidRDefault="00145D36">
      <w:pPr>
        <w:rPr>
          <w:b/>
          <w:sz w:val="24"/>
        </w:rPr>
      </w:pPr>
      <w:r>
        <w:rPr>
          <w:b/>
          <w:sz w:val="24"/>
        </w:rPr>
        <w:t>Пробочное воспитание.</w:t>
      </w:r>
    </w:p>
    <w:p w:rsidR="00000000" w:rsidRDefault="00145D36">
      <w:pPr>
        <w:rPr>
          <w:sz w:val="24"/>
        </w:rPr>
      </w:pPr>
      <w:r>
        <w:rPr>
          <w:sz w:val="24"/>
        </w:rPr>
        <w:t>В семье Сверла радостное событие: сын родился.</w:t>
      </w:r>
    </w:p>
    <w:p w:rsidR="00000000" w:rsidRDefault="00145D36">
      <w:pPr>
        <w:rPr>
          <w:sz w:val="24"/>
        </w:rPr>
      </w:pPr>
      <w:r>
        <w:rPr>
          <w:sz w:val="24"/>
        </w:rPr>
        <w:t>Родители не налюбуются отпрыском, соседи смотрят – удивляются; вылитый отец!</w:t>
      </w:r>
    </w:p>
    <w:p w:rsidR="00000000" w:rsidRDefault="00145D36">
      <w:pPr>
        <w:rPr>
          <w:sz w:val="24"/>
        </w:rPr>
      </w:pPr>
      <w:r>
        <w:rPr>
          <w:sz w:val="24"/>
        </w:rPr>
        <w:t>И назвали сына Штопором.</w:t>
      </w:r>
    </w:p>
    <w:p w:rsidR="00000000" w:rsidRDefault="00145D36">
      <w:pPr>
        <w:rPr>
          <w:sz w:val="24"/>
        </w:rPr>
      </w:pPr>
      <w:r>
        <w:rPr>
          <w:sz w:val="24"/>
        </w:rPr>
        <w:t>Время идет, крепнет Штопор, мужает. Ем</w:t>
      </w:r>
      <w:r>
        <w:rPr>
          <w:sz w:val="24"/>
        </w:rPr>
        <w:t>у бы настоящее дело изучить, на металле себя попробовать (Сверла ведь все – потомственные металлисты), да родители не дают; молод еще, пусть сперва на чем-нибудь мягоньком поучится.</w:t>
      </w:r>
    </w:p>
    <w:p w:rsidR="00000000" w:rsidRDefault="00145D36">
      <w:pPr>
        <w:rPr>
          <w:sz w:val="24"/>
        </w:rPr>
      </w:pPr>
      <w:r>
        <w:rPr>
          <w:sz w:val="24"/>
        </w:rPr>
        <w:t>Носит отец домой пробки – специальные пробки, – и на них учится Штопор све</w:t>
      </w:r>
      <w:r>
        <w:rPr>
          <w:sz w:val="24"/>
        </w:rPr>
        <w:t>рлильному мастерству.</w:t>
      </w:r>
    </w:p>
    <w:p w:rsidR="00000000" w:rsidRDefault="00145D36">
      <w:pPr>
        <w:rPr>
          <w:sz w:val="24"/>
        </w:rPr>
      </w:pPr>
      <w:r>
        <w:rPr>
          <w:sz w:val="24"/>
        </w:rPr>
        <w:t>Вот так и воспитывается сын Сверла – на пробках. Когда же приходит пора и пробуют дать ему чего-нибудь потверже (посверли, мол, уже научился) – куда там! Штопор и слушать не хочет! Начинает сам для себя пробки искать, к бутылкам присм</w:t>
      </w:r>
      <w:r>
        <w:rPr>
          <w:sz w:val="24"/>
        </w:rPr>
        <w:t>атриваться.</w:t>
      </w:r>
    </w:p>
    <w:p w:rsidR="00000000" w:rsidRDefault="00145D36">
      <w:pPr>
        <w:rPr>
          <w:sz w:val="24"/>
        </w:rPr>
      </w:pPr>
      <w:r>
        <w:rPr>
          <w:sz w:val="24"/>
        </w:rPr>
        <w:t>Удивляются старые Сверла: и как это их сын от рук отбился?</w:t>
      </w:r>
    </w:p>
    <w:p w:rsidR="00000000" w:rsidRDefault="00145D36">
      <w:pPr>
        <w:rPr>
          <w:sz w:val="24"/>
        </w:rPr>
      </w:pPr>
      <w:r>
        <w:rPr>
          <w:sz w:val="24"/>
        </w:rPr>
        <w:t>(Ф. Кривин)</w:t>
      </w:r>
    </w:p>
    <w:p w:rsidR="00000000" w:rsidRDefault="00145D36">
      <w:pPr>
        <w:rPr>
          <w:b/>
          <w:sz w:val="24"/>
        </w:rPr>
      </w:pPr>
      <w:r>
        <w:rPr>
          <w:b/>
          <w:sz w:val="24"/>
        </w:rPr>
        <w:t>«О А. П. Чехове».</w:t>
      </w:r>
    </w:p>
    <w:p w:rsidR="00000000" w:rsidRDefault="00145D36">
      <w:pPr>
        <w:rPr>
          <w:sz w:val="24"/>
        </w:rPr>
      </w:pPr>
      <w:r>
        <w:rPr>
          <w:sz w:val="24"/>
        </w:rPr>
        <w:t>А. П. Чехов сам сердился на себя за свое расточительство, но, по возможности, никогда никому не отказывал, потому что давать «в долг без отдачи» было давне</w:t>
      </w:r>
      <w:r>
        <w:rPr>
          <w:sz w:val="24"/>
        </w:rPr>
        <w:t>й его специальностью. И делал это до такой степени тайно от всех, что даже близкие люди, например актер Художественного театра Вишневский, считали его «скуповатым»!</w:t>
      </w:r>
    </w:p>
    <w:p w:rsidR="00000000" w:rsidRDefault="00145D36">
      <w:pPr>
        <w:rPr>
          <w:sz w:val="24"/>
        </w:rPr>
      </w:pPr>
      <w:r>
        <w:rPr>
          <w:sz w:val="24"/>
        </w:rPr>
        <w:t xml:space="preserve">«Халата у меня нет, – сообщал он жене, – прежний свой халат я кому-то подарил, а кому – не </w:t>
      </w:r>
      <w:r>
        <w:rPr>
          <w:sz w:val="24"/>
        </w:rPr>
        <w:t>помню».</w:t>
      </w:r>
    </w:p>
    <w:p w:rsidR="00000000" w:rsidRDefault="00145D36">
      <w:pPr>
        <w:rPr>
          <w:sz w:val="24"/>
        </w:rPr>
      </w:pPr>
      <w:r>
        <w:rPr>
          <w:sz w:val="24"/>
        </w:rPr>
        <w:t>Чаще всего подарки посылались им в виде сюрпризов по почте, причем почти в каждом сюрпризе сказывалось его зоркое внимание ко вкусам и потребностям разных людей. Таганрогскому доктору Давиду Гордону для его «водолечебной» приемной он послал из Моск</w:t>
      </w:r>
      <w:r>
        <w:rPr>
          <w:sz w:val="24"/>
        </w:rPr>
        <w:t>вы картину; Линтваревым, жителям деревни, – новейший патентованный плуг; иркутскому школьнику Нике Никитину – карту Забайкалья; Максиму Горькому – карманные часы.</w:t>
      </w:r>
    </w:p>
    <w:p w:rsidR="00000000" w:rsidRDefault="00145D36">
      <w:pPr>
        <w:rPr>
          <w:sz w:val="24"/>
        </w:rPr>
      </w:pPr>
      <w:r>
        <w:rPr>
          <w:sz w:val="24"/>
        </w:rPr>
        <w:lastRenderedPageBreak/>
        <w:t xml:space="preserve">Обрадованный Горький писал ему, что готов кричать всем прохожим: «А знаете ли вы, черти, что </w:t>
      </w:r>
      <w:r>
        <w:rPr>
          <w:sz w:val="24"/>
        </w:rPr>
        <w:t>мне Чехов часы подарил?»</w:t>
      </w:r>
    </w:p>
    <w:p w:rsidR="00000000" w:rsidRDefault="00145D36">
      <w:pPr>
        <w:rPr>
          <w:sz w:val="24"/>
        </w:rPr>
      </w:pPr>
      <w:r>
        <w:rPr>
          <w:sz w:val="24"/>
        </w:rPr>
        <w:t>Второго июня 1904 года, буквально на смертном одре, Чехов хлопочет о каком-то студенте, сыне какого-то дьякона, чтобы того перевели из одного университета в другой.</w:t>
      </w:r>
    </w:p>
    <w:p w:rsidR="00000000" w:rsidRDefault="00145D36">
      <w:pPr>
        <w:rPr>
          <w:sz w:val="24"/>
        </w:rPr>
      </w:pPr>
      <w:r>
        <w:rPr>
          <w:sz w:val="24"/>
        </w:rPr>
        <w:t>«Сегодня, – пишет он дьякону, – я уже направил одного господина, к</w:t>
      </w:r>
      <w:r>
        <w:rPr>
          <w:sz w:val="24"/>
        </w:rPr>
        <w:t>оторый будет иметь разговор с ректором, а завтра поговорю с другим».</w:t>
      </w:r>
    </w:p>
    <w:p w:rsidR="00000000" w:rsidRDefault="00145D36">
      <w:pPr>
        <w:rPr>
          <w:sz w:val="24"/>
        </w:rPr>
      </w:pPr>
      <w:r>
        <w:rPr>
          <w:sz w:val="24"/>
        </w:rPr>
        <w:t>Это событие, кажется, единственный случай, когда человек, обратившийся к Чехову с просьбой о помощи, не получил того, чего просил, да и то по причине вполне уважительной: ровно через меся</w:t>
      </w:r>
      <w:r>
        <w:rPr>
          <w:sz w:val="24"/>
        </w:rPr>
        <w:t>ц Чехов умер, так и не дожив до тех сроков, которые наметил в письме.</w:t>
      </w:r>
    </w:p>
    <w:p w:rsidR="00000000" w:rsidRDefault="00145D36">
      <w:pPr>
        <w:rPr>
          <w:sz w:val="24"/>
        </w:rPr>
      </w:pPr>
      <w:r>
        <w:rPr>
          <w:sz w:val="24"/>
        </w:rPr>
        <w:t>Все остальные просьбы он всегда выполнял, хотя никак невозможно понять, откуда он брал для этого время.</w:t>
      </w:r>
    </w:p>
    <w:p w:rsidR="00000000" w:rsidRDefault="00145D36">
      <w:pPr>
        <w:rPr>
          <w:sz w:val="24"/>
        </w:rPr>
      </w:pPr>
      <w:r>
        <w:rPr>
          <w:sz w:val="24"/>
        </w:rPr>
        <w:t xml:space="preserve">Чехов никогда не забывал, что любовь к человечеству лишь тогда плодотворна, когда </w:t>
      </w:r>
      <w:r>
        <w:rPr>
          <w:sz w:val="24"/>
        </w:rPr>
        <w:t xml:space="preserve">она сочетается с живым участием к судьбам отдельных людей. Жалость к конкретному человеку была его культом. Даже простые люди, не читавшие Чехова, чувствовали в нем своего «сострадальца». Куприн рассказывает, что когда в Ялте в присутствии Чехова на борту </w:t>
      </w:r>
      <w:r>
        <w:rPr>
          <w:sz w:val="24"/>
        </w:rPr>
        <w:t>парохода какой-то пришибеев ударил по лицу одного из носильщиков, тот закричал на всю пристань:</w:t>
      </w:r>
    </w:p>
    <w:p w:rsidR="00000000" w:rsidRDefault="00145D36">
      <w:pPr>
        <w:rPr>
          <w:sz w:val="24"/>
        </w:rPr>
      </w:pPr>
      <w:r>
        <w:rPr>
          <w:sz w:val="24"/>
        </w:rPr>
        <w:t>– Что? Ты бьешься? Ты думаешь, ты меня ударил? Ты – вот кого ударил! – и указал на Чехова, потому что даже он понимал, что для Чехова чужая боль – своя.</w:t>
      </w:r>
    </w:p>
    <w:p w:rsidR="00000000" w:rsidRDefault="00145D36">
      <w:pPr>
        <w:rPr>
          <w:sz w:val="24"/>
        </w:rPr>
      </w:pPr>
      <w:r>
        <w:rPr>
          <w:sz w:val="24"/>
        </w:rPr>
        <w:t>(К. Чук</w:t>
      </w:r>
      <w:r>
        <w:rPr>
          <w:sz w:val="24"/>
        </w:rPr>
        <w:t>овский.)</w:t>
      </w:r>
    </w:p>
    <w:p w:rsidR="00000000" w:rsidRDefault="00145D36">
      <w:pPr>
        <w:rPr>
          <w:b/>
          <w:sz w:val="24"/>
        </w:rPr>
      </w:pPr>
    </w:p>
    <w:p w:rsidR="00000000" w:rsidRDefault="00145D36">
      <w:pPr>
        <w:rPr>
          <w:b/>
          <w:sz w:val="24"/>
        </w:rPr>
      </w:pPr>
      <w:r>
        <w:rPr>
          <w:b/>
          <w:sz w:val="24"/>
        </w:rPr>
        <w:t>Приложение №2.</w:t>
      </w:r>
    </w:p>
    <w:p w:rsidR="00000000" w:rsidRDefault="00145D36">
      <w:pPr>
        <w:rPr>
          <w:b/>
          <w:sz w:val="24"/>
        </w:rPr>
      </w:pPr>
    </w:p>
    <w:p w:rsidR="00000000" w:rsidRDefault="00145D36">
      <w:pPr>
        <w:rPr>
          <w:b/>
          <w:sz w:val="24"/>
        </w:rPr>
      </w:pPr>
      <w:r>
        <w:rPr>
          <w:b/>
          <w:sz w:val="24"/>
        </w:rPr>
        <w:t>Образец вступления к сочинению по тексту К. Чуковского «О А.П.Чехове».</w:t>
      </w:r>
    </w:p>
    <w:p w:rsidR="00145D36" w:rsidRDefault="00145D36">
      <w:pPr>
        <w:rPr>
          <w:sz w:val="24"/>
        </w:rPr>
      </w:pPr>
      <w:r>
        <w:rPr>
          <w:sz w:val="24"/>
        </w:rPr>
        <w:t>Жизнь А.П.Чехова каждому из нас должна дать урок доброты, сострадательного отношения к ближнему. Таким образом, в тексте поднимается этическая проблема гуманно</w:t>
      </w:r>
      <w:r>
        <w:rPr>
          <w:sz w:val="24"/>
        </w:rPr>
        <w:t>го отношения к людям.</w:t>
      </w:r>
    </w:p>
    <w:sectPr w:rsidR="00145D36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916D1"/>
    <w:rsid w:val="00145D36"/>
    <w:rsid w:val="00D91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Krokoz™</Company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user</cp:lastModifiedBy>
  <cp:revision>2</cp:revision>
  <dcterms:created xsi:type="dcterms:W3CDTF">2013-01-30T20:03:00Z</dcterms:created>
  <dcterms:modified xsi:type="dcterms:W3CDTF">2013-01-30T20:03:00Z</dcterms:modified>
</cp:coreProperties>
</file>