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73" w:rsidRPr="0070148A" w:rsidRDefault="00D45AC3" w:rsidP="00BA4473">
      <w:pPr>
        <w:jc w:val="right"/>
        <w:rPr>
          <w:b/>
          <w:u w:val="single"/>
        </w:rPr>
      </w:pPr>
      <w:r>
        <w:rPr>
          <w:b/>
          <w:u w:val="single"/>
        </w:rPr>
        <w:t>Приложение № 3</w:t>
      </w:r>
      <w:bookmarkStart w:id="0" w:name="_GoBack"/>
      <w:bookmarkEnd w:id="0"/>
    </w:p>
    <w:p w:rsidR="00BA4473" w:rsidRPr="0070148A" w:rsidRDefault="00BA4473" w:rsidP="00BA4473">
      <w:pPr>
        <w:jc w:val="center"/>
        <w:rPr>
          <w:b/>
        </w:rPr>
      </w:pPr>
    </w:p>
    <w:p w:rsidR="00BA4473" w:rsidRPr="0070148A" w:rsidRDefault="00BA4473" w:rsidP="00BA4473">
      <w:pPr>
        <w:ind w:firstLine="708"/>
        <w:jc w:val="both"/>
      </w:pPr>
      <w:r w:rsidRPr="0070148A">
        <w:t>Выберите для каждого основания характерные свойства, указанные в таблице. Буквы, соответствующие правильному ответу, дают название химического элемента, без которого возможна жизнь на Земле.</w:t>
      </w:r>
    </w:p>
    <w:p w:rsidR="00BA4473" w:rsidRPr="0070148A" w:rsidRDefault="00BA4473" w:rsidP="00BA4473">
      <w:pPr>
        <w:jc w:val="both"/>
      </w:pPr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876"/>
        <w:gridCol w:w="1877"/>
        <w:gridCol w:w="1877"/>
        <w:gridCol w:w="1877"/>
      </w:tblGrid>
      <w:tr w:rsidR="00BA4473" w:rsidRPr="0070148A" w:rsidTr="005D37CB">
        <w:trPr>
          <w:trHeight w:val="530"/>
        </w:trPr>
        <w:tc>
          <w:tcPr>
            <w:tcW w:w="1000" w:type="pct"/>
            <w:vMerge w:val="restart"/>
          </w:tcPr>
          <w:p w:rsidR="00BA4473" w:rsidRPr="0070148A" w:rsidRDefault="00BA4473" w:rsidP="005D37CB">
            <w:pPr>
              <w:jc w:val="both"/>
            </w:pPr>
            <w:r w:rsidRPr="0070148A">
              <w:t>Свойства оснований</w:t>
            </w:r>
          </w:p>
        </w:tc>
        <w:tc>
          <w:tcPr>
            <w:tcW w:w="4000" w:type="pct"/>
            <w:gridSpan w:val="4"/>
            <w:tcBorders>
              <w:bottom w:val="nil"/>
            </w:tcBorders>
          </w:tcPr>
          <w:p w:rsidR="00BA4473" w:rsidRPr="0070148A" w:rsidRDefault="00BA4473" w:rsidP="005D37CB">
            <w:pPr>
              <w:jc w:val="center"/>
            </w:pPr>
            <w:r w:rsidRPr="0070148A">
              <w:t>основания</w:t>
            </w:r>
          </w:p>
        </w:tc>
      </w:tr>
      <w:tr w:rsidR="00BA4473" w:rsidRPr="0070148A" w:rsidTr="005D37CB">
        <w:tc>
          <w:tcPr>
            <w:tcW w:w="1000" w:type="pct"/>
            <w:vMerge/>
          </w:tcPr>
          <w:p w:rsidR="00BA4473" w:rsidRPr="0070148A" w:rsidRDefault="00BA4473" w:rsidP="005D37CB">
            <w:pPr>
              <w:jc w:val="both"/>
            </w:pP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  <w:lang w:val="en-US"/>
              </w:rPr>
            </w:pPr>
            <w:r w:rsidRPr="0070148A">
              <w:rPr>
                <w:b/>
                <w:lang w:val="en-US"/>
              </w:rPr>
              <w:t>NaOH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  <w:lang w:val="en-US"/>
              </w:rPr>
            </w:pPr>
            <w:r w:rsidRPr="0070148A">
              <w:rPr>
                <w:b/>
                <w:lang w:val="en-US"/>
              </w:rPr>
              <w:t>Fe(OH)</w:t>
            </w:r>
            <w:r w:rsidRPr="0070148A">
              <w:rPr>
                <w:b/>
                <w:vertAlign w:val="subscript"/>
                <w:lang w:val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BA4473" w:rsidRPr="0070148A" w:rsidRDefault="00BA4473" w:rsidP="005D37CB">
            <w:pPr>
              <w:jc w:val="center"/>
              <w:rPr>
                <w:b/>
                <w:lang w:val="en-US"/>
              </w:rPr>
            </w:pPr>
            <w:r w:rsidRPr="0070148A">
              <w:rPr>
                <w:b/>
                <w:lang w:val="en-US"/>
              </w:rPr>
              <w:t>Ca(OH)</w:t>
            </w:r>
            <w:r w:rsidRPr="0070148A">
              <w:rPr>
                <w:b/>
                <w:vertAlign w:val="subscript"/>
                <w:lang w:val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BA4473" w:rsidRPr="0070148A" w:rsidRDefault="00BA4473" w:rsidP="005D37CB">
            <w:pPr>
              <w:jc w:val="center"/>
              <w:rPr>
                <w:b/>
                <w:lang w:val="en-US"/>
              </w:rPr>
            </w:pPr>
            <w:r w:rsidRPr="0070148A">
              <w:rPr>
                <w:b/>
                <w:lang w:val="en-US"/>
              </w:rPr>
              <w:t>Cu(OH)</w:t>
            </w:r>
            <w:r w:rsidRPr="0070148A">
              <w:rPr>
                <w:b/>
                <w:vertAlign w:val="subscript"/>
                <w:lang w:val="en-US"/>
              </w:rPr>
              <w:t>2</w:t>
            </w:r>
          </w:p>
        </w:tc>
      </w:tr>
      <w:tr w:rsidR="00BA4473" w:rsidRPr="0070148A" w:rsidTr="005D37CB">
        <w:tc>
          <w:tcPr>
            <w:tcW w:w="1000" w:type="pct"/>
          </w:tcPr>
          <w:p w:rsidR="00BA4473" w:rsidRPr="0070148A" w:rsidRDefault="00BA4473" w:rsidP="005D37CB">
            <w:pPr>
              <w:jc w:val="both"/>
            </w:pPr>
          </w:p>
          <w:p w:rsidR="00BA4473" w:rsidRPr="0070148A" w:rsidRDefault="00BA4473" w:rsidP="005D37CB">
            <w:pPr>
              <w:jc w:val="both"/>
              <w:rPr>
                <w:lang w:val="en-US"/>
              </w:rPr>
            </w:pPr>
            <w:r w:rsidRPr="0070148A">
              <w:rPr>
                <w:lang w:val="en-US"/>
              </w:rPr>
              <w:t xml:space="preserve">Взаимодействуют </w:t>
            </w:r>
          </w:p>
          <w:p w:rsidR="00BA4473" w:rsidRPr="0070148A" w:rsidRDefault="00BA4473" w:rsidP="005D37CB">
            <w:pPr>
              <w:jc w:val="both"/>
            </w:pPr>
            <w:r w:rsidRPr="0070148A">
              <w:t>с кислотами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К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И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С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Л</w:t>
            </w:r>
          </w:p>
        </w:tc>
      </w:tr>
      <w:tr w:rsidR="00BA4473" w:rsidRPr="0070148A" w:rsidTr="005D37CB">
        <w:tc>
          <w:tcPr>
            <w:tcW w:w="1000" w:type="pct"/>
          </w:tcPr>
          <w:p w:rsidR="00BA4473" w:rsidRPr="0070148A" w:rsidRDefault="00BA4473" w:rsidP="005D37CB">
            <w:pPr>
              <w:jc w:val="both"/>
            </w:pPr>
          </w:p>
          <w:p w:rsidR="00BA4473" w:rsidRPr="0070148A" w:rsidRDefault="00BA4473" w:rsidP="005D37CB">
            <w:pPr>
              <w:jc w:val="both"/>
            </w:pPr>
            <w:r w:rsidRPr="0070148A">
              <w:t>Разъедающее</w:t>
            </w:r>
          </w:p>
          <w:p w:rsidR="00BA4473" w:rsidRPr="0070148A" w:rsidRDefault="00BA4473" w:rsidP="005D37CB">
            <w:pPr>
              <w:jc w:val="both"/>
            </w:pPr>
            <w:r w:rsidRPr="0070148A">
              <w:t>действие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rPr>
                <w:b/>
              </w:rPr>
            </w:pPr>
            <w:r w:rsidRPr="0070148A">
              <w:rPr>
                <w:b/>
              </w:rPr>
              <w:t xml:space="preserve">       </w:t>
            </w: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О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М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Р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А</w:t>
            </w:r>
          </w:p>
        </w:tc>
      </w:tr>
      <w:tr w:rsidR="00BA4473" w:rsidRPr="0070148A" w:rsidTr="005D37CB">
        <w:tc>
          <w:tcPr>
            <w:tcW w:w="1000" w:type="pct"/>
          </w:tcPr>
          <w:p w:rsidR="00BA4473" w:rsidRPr="0070148A" w:rsidRDefault="00BA4473" w:rsidP="005D37CB">
            <w:pPr>
              <w:jc w:val="both"/>
            </w:pPr>
            <w:r w:rsidRPr="0070148A">
              <w:t>Раствор</w:t>
            </w:r>
          </w:p>
          <w:p w:rsidR="00BA4473" w:rsidRPr="0070148A" w:rsidRDefault="00BA4473" w:rsidP="005D37CB">
            <w:pPr>
              <w:jc w:val="both"/>
            </w:pPr>
            <w:r w:rsidRPr="0070148A">
              <w:t>фенолфталеина</w:t>
            </w:r>
          </w:p>
          <w:p w:rsidR="00BA4473" w:rsidRPr="0070148A" w:rsidRDefault="00BA4473" w:rsidP="005D37CB">
            <w:pPr>
              <w:jc w:val="both"/>
            </w:pPr>
            <w:r w:rsidRPr="0070148A">
              <w:t>окрашивается</w:t>
            </w:r>
          </w:p>
          <w:p w:rsidR="00BA4473" w:rsidRPr="0070148A" w:rsidRDefault="00BA4473" w:rsidP="005D37CB">
            <w:pPr>
              <w:jc w:val="both"/>
            </w:pPr>
            <w:r w:rsidRPr="0070148A">
              <w:t>в малиновый цвет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О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М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Д</w:t>
            </w:r>
          </w:p>
        </w:tc>
        <w:tc>
          <w:tcPr>
            <w:tcW w:w="1000" w:type="pct"/>
          </w:tcPr>
          <w:p w:rsidR="00BA4473" w:rsidRPr="0070148A" w:rsidRDefault="00BA4473" w:rsidP="005D37CB">
            <w:pPr>
              <w:jc w:val="center"/>
              <w:rPr>
                <w:b/>
              </w:rPr>
            </w:pPr>
          </w:p>
          <w:p w:rsidR="00BA4473" w:rsidRPr="0070148A" w:rsidRDefault="00BA4473" w:rsidP="005D37CB">
            <w:pPr>
              <w:jc w:val="center"/>
              <w:rPr>
                <w:b/>
              </w:rPr>
            </w:pPr>
            <w:r w:rsidRPr="0070148A">
              <w:rPr>
                <w:b/>
              </w:rPr>
              <w:t>С</w:t>
            </w:r>
          </w:p>
        </w:tc>
      </w:tr>
    </w:tbl>
    <w:p w:rsidR="00EE4BD6" w:rsidRPr="00BA4473" w:rsidRDefault="00EE4BD6">
      <w:pPr>
        <w:rPr>
          <w:lang w:val="en-US"/>
        </w:rPr>
      </w:pPr>
    </w:p>
    <w:sectPr w:rsidR="00EE4BD6" w:rsidRPr="00BA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2C"/>
    <w:rsid w:val="003C652C"/>
    <w:rsid w:val="00BA4473"/>
    <w:rsid w:val="00D45AC3"/>
    <w:rsid w:val="00E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2013-01-24T18:31:00Z</dcterms:created>
  <dcterms:modified xsi:type="dcterms:W3CDTF">2013-01-24T18:54:00Z</dcterms:modified>
</cp:coreProperties>
</file>