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9A" w:rsidRPr="00F405B0" w:rsidRDefault="00BA479A" w:rsidP="00BA479A">
      <w:pPr>
        <w:ind w:left="708"/>
        <w:rPr>
          <w:b/>
          <w:u w:val="single"/>
        </w:rPr>
      </w:pPr>
      <w:r w:rsidRPr="0070148A">
        <w:rPr>
          <w:b/>
        </w:rPr>
        <w:t>Приложение № 1</w:t>
      </w:r>
      <w:r>
        <w:rPr>
          <w:b/>
        </w:rPr>
        <w:t xml:space="preserve"> </w:t>
      </w:r>
      <w:r w:rsidRPr="00F405B0">
        <w:rPr>
          <w:b/>
          <w:u w:val="single"/>
        </w:rPr>
        <w:t xml:space="preserve"> </w:t>
      </w:r>
      <w:r w:rsidRPr="0070148A">
        <w:rPr>
          <w:b/>
          <w:u w:val="single"/>
        </w:rPr>
        <w:t>Алгоритм составления химической формулы основания:</w:t>
      </w:r>
    </w:p>
    <w:p w:rsidR="00BA479A" w:rsidRPr="0070148A" w:rsidRDefault="00BA479A" w:rsidP="00BA479A">
      <w:pPr>
        <w:jc w:val="right"/>
        <w:rPr>
          <w:b/>
        </w:rPr>
      </w:pPr>
    </w:p>
    <w:p w:rsidR="00BA479A" w:rsidRPr="0070148A" w:rsidRDefault="00BA479A" w:rsidP="00BA479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3600"/>
      </w:tblGrid>
      <w:tr w:rsidR="00BA479A" w:rsidRPr="0070148A" w:rsidTr="005D37CB">
        <w:trPr>
          <w:trHeight w:val="521"/>
        </w:trPr>
        <w:tc>
          <w:tcPr>
            <w:tcW w:w="5220" w:type="dxa"/>
          </w:tcPr>
          <w:p w:rsidR="00BA479A" w:rsidRPr="0070148A" w:rsidRDefault="00BA479A" w:rsidP="005D37CB">
            <w:r w:rsidRPr="0070148A">
              <w:t xml:space="preserve"> а) Запишите химический знак металла</w:t>
            </w:r>
          </w:p>
        </w:tc>
        <w:tc>
          <w:tcPr>
            <w:tcW w:w="3600" w:type="dxa"/>
          </w:tcPr>
          <w:p w:rsidR="00BA479A" w:rsidRPr="0070148A" w:rsidRDefault="00BA479A" w:rsidP="005D37CB">
            <w:r w:rsidRPr="0070148A">
              <w:t xml:space="preserve">К       ,       </w:t>
            </w:r>
            <w:proofErr w:type="spellStart"/>
            <w:r w:rsidRPr="0070148A">
              <w:t>Са</w:t>
            </w:r>
            <w:proofErr w:type="spellEnd"/>
            <w:r w:rsidRPr="0070148A">
              <w:t xml:space="preserve"> </w:t>
            </w:r>
          </w:p>
        </w:tc>
      </w:tr>
      <w:tr w:rsidR="00BA479A" w:rsidRPr="0070148A" w:rsidTr="005D37CB">
        <w:trPr>
          <w:trHeight w:val="515"/>
        </w:trPr>
        <w:tc>
          <w:tcPr>
            <w:tcW w:w="5220" w:type="dxa"/>
          </w:tcPr>
          <w:p w:rsidR="00BA479A" w:rsidRPr="0070148A" w:rsidRDefault="00BA479A" w:rsidP="005D37CB">
            <w:r>
              <w:t xml:space="preserve"> </w:t>
            </w:r>
            <w:r w:rsidRPr="0070148A">
              <w:t xml:space="preserve">б) Запишите рядом со знаком металла  формулу </w:t>
            </w:r>
            <w:proofErr w:type="spellStart"/>
            <w:r w:rsidRPr="0070148A">
              <w:t>гидроксогруппы</w:t>
            </w:r>
            <w:proofErr w:type="spellEnd"/>
            <w:r>
              <w:t>.</w:t>
            </w:r>
          </w:p>
        </w:tc>
        <w:tc>
          <w:tcPr>
            <w:tcW w:w="3600" w:type="dxa"/>
          </w:tcPr>
          <w:p w:rsidR="00BA479A" w:rsidRPr="0070148A" w:rsidRDefault="00BA479A" w:rsidP="005D37CB">
            <w:r w:rsidRPr="0070148A">
              <w:t xml:space="preserve">КОН   ,     </w:t>
            </w:r>
            <w:proofErr w:type="spellStart"/>
            <w:r w:rsidRPr="0070148A">
              <w:t>Са</w:t>
            </w:r>
            <w:proofErr w:type="spellEnd"/>
            <w:r w:rsidRPr="0070148A">
              <w:t xml:space="preserve"> ОН</w:t>
            </w:r>
          </w:p>
        </w:tc>
      </w:tr>
      <w:tr w:rsidR="00BA479A" w:rsidRPr="00790F4C" w:rsidTr="005D37CB">
        <w:trPr>
          <w:trHeight w:val="523"/>
        </w:trPr>
        <w:tc>
          <w:tcPr>
            <w:tcW w:w="5220" w:type="dxa"/>
          </w:tcPr>
          <w:p w:rsidR="00BA479A" w:rsidRPr="0070148A" w:rsidRDefault="00BA479A" w:rsidP="005D37CB">
            <w:r>
              <w:t xml:space="preserve"> </w:t>
            </w:r>
            <w:r w:rsidRPr="0070148A">
              <w:t>в) Определите валентность металла</w:t>
            </w:r>
            <w:r>
              <w:t>.</w:t>
            </w:r>
          </w:p>
        </w:tc>
        <w:tc>
          <w:tcPr>
            <w:tcW w:w="3600" w:type="dxa"/>
          </w:tcPr>
          <w:p w:rsidR="00BA479A" w:rsidRPr="0070148A" w:rsidRDefault="00BA479A" w:rsidP="005D37CB">
            <w:pPr>
              <w:rPr>
                <w:lang w:val="en-US"/>
              </w:rPr>
            </w:pPr>
            <w:r w:rsidRPr="0070148A">
              <w:rPr>
                <w:lang w:val="en-US"/>
              </w:rPr>
              <w:t xml:space="preserve">  I               II</w:t>
            </w:r>
          </w:p>
          <w:p w:rsidR="00BA479A" w:rsidRPr="0070148A" w:rsidRDefault="00BA479A" w:rsidP="005D37CB">
            <w:pPr>
              <w:rPr>
                <w:lang w:val="en-US"/>
              </w:rPr>
            </w:pPr>
            <w:r w:rsidRPr="0070148A">
              <w:rPr>
                <w:lang w:val="en-US"/>
              </w:rPr>
              <w:t xml:space="preserve">  KOH       Ca OH</w:t>
            </w:r>
          </w:p>
        </w:tc>
      </w:tr>
      <w:tr w:rsidR="00BA479A" w:rsidRPr="0070148A" w:rsidTr="005D37CB">
        <w:trPr>
          <w:trHeight w:val="1381"/>
        </w:trPr>
        <w:tc>
          <w:tcPr>
            <w:tcW w:w="5220" w:type="dxa"/>
          </w:tcPr>
          <w:p w:rsidR="00BA479A" w:rsidRPr="0070148A" w:rsidRDefault="00BA479A" w:rsidP="005D37CB">
            <w:pPr>
              <w:rPr>
                <w:b/>
              </w:rPr>
            </w:pPr>
            <w:r w:rsidRPr="0070148A">
              <w:t>г)</w:t>
            </w:r>
            <w:r w:rsidRPr="0070148A">
              <w:rPr>
                <w:b/>
              </w:rPr>
              <w:t xml:space="preserve"> Число </w:t>
            </w:r>
            <w:proofErr w:type="spellStart"/>
            <w:r w:rsidRPr="0070148A">
              <w:rPr>
                <w:b/>
              </w:rPr>
              <w:t>гидроксогрупп</w:t>
            </w:r>
            <w:proofErr w:type="spellEnd"/>
            <w:r w:rsidRPr="0070148A">
              <w:rPr>
                <w:b/>
              </w:rPr>
              <w:t xml:space="preserve"> равно валентности металла.</w:t>
            </w:r>
          </w:p>
          <w:p w:rsidR="00BA479A" w:rsidRPr="0070148A" w:rsidRDefault="00BA479A" w:rsidP="005D37CB">
            <w:r w:rsidRPr="0070148A">
              <w:t xml:space="preserve">Если число больше 1, обведите </w:t>
            </w:r>
            <w:proofErr w:type="spellStart"/>
            <w:r w:rsidRPr="0070148A">
              <w:t>гидроксогруппу</w:t>
            </w:r>
            <w:proofErr w:type="spellEnd"/>
            <w:r w:rsidRPr="0070148A">
              <w:t xml:space="preserve">    круглыми  скобками и в правом нижнем углу отметьте индекс</w:t>
            </w:r>
            <w:r>
              <w:t>.</w:t>
            </w:r>
          </w:p>
        </w:tc>
        <w:tc>
          <w:tcPr>
            <w:tcW w:w="3600" w:type="dxa"/>
          </w:tcPr>
          <w:p w:rsidR="00BA479A" w:rsidRPr="0070148A" w:rsidRDefault="00BA479A" w:rsidP="005D37CB"/>
          <w:p w:rsidR="00BA479A" w:rsidRPr="0070148A" w:rsidRDefault="00BA479A" w:rsidP="005D37CB">
            <w:r w:rsidRPr="0070148A">
              <w:t xml:space="preserve">    I                  II</w:t>
            </w:r>
          </w:p>
          <w:p w:rsidR="00BA479A" w:rsidRPr="0070148A" w:rsidRDefault="00BA479A" w:rsidP="005D37CB">
            <w:pPr>
              <w:rPr>
                <w:vertAlign w:val="subscript"/>
              </w:rPr>
            </w:pPr>
            <w:r w:rsidRPr="0070148A">
              <w:t xml:space="preserve">    КОН           </w:t>
            </w:r>
            <w:proofErr w:type="spellStart"/>
            <w:r w:rsidRPr="0070148A">
              <w:t>Са</w:t>
            </w:r>
            <w:proofErr w:type="spellEnd"/>
            <w:r w:rsidRPr="0070148A">
              <w:t xml:space="preserve"> (ОН)</w:t>
            </w:r>
            <w:r w:rsidRPr="0070148A">
              <w:rPr>
                <w:vertAlign w:val="subscript"/>
              </w:rPr>
              <w:t>2</w:t>
            </w:r>
          </w:p>
          <w:p w:rsidR="00BA479A" w:rsidRPr="0070148A" w:rsidRDefault="00BA479A" w:rsidP="005D37CB">
            <w:r w:rsidRPr="0070148A">
              <w:t xml:space="preserve">гидроксид     </w:t>
            </w:r>
            <w:proofErr w:type="spellStart"/>
            <w:r w:rsidRPr="0070148A">
              <w:t>гидроксид</w:t>
            </w:r>
            <w:proofErr w:type="spellEnd"/>
          </w:p>
          <w:p w:rsidR="00BA479A" w:rsidRPr="0070148A" w:rsidRDefault="00BA479A" w:rsidP="005D37CB">
            <w:r w:rsidRPr="0070148A">
              <w:t xml:space="preserve">  калия               кальция</w:t>
            </w:r>
          </w:p>
        </w:tc>
      </w:tr>
    </w:tbl>
    <w:p w:rsidR="00EE4BD6" w:rsidRDefault="00EE4BD6"/>
    <w:p w:rsidR="00790F4C" w:rsidRPr="00790F4C" w:rsidRDefault="00790F4C" w:rsidP="00790F4C">
      <w:pPr>
        <w:ind w:left="708" w:firstLine="708"/>
        <w:rPr>
          <w:b/>
          <w:i/>
          <w:u w:val="single"/>
        </w:rPr>
      </w:pPr>
      <w:r w:rsidRPr="00790F4C">
        <w:rPr>
          <w:b/>
          <w:i/>
          <w:u w:val="single"/>
        </w:rPr>
        <w:t>Классификация оснований (см. таблицу растворимости)</w:t>
      </w:r>
    </w:p>
    <w:p w:rsidR="00790F4C" w:rsidRPr="00790F4C" w:rsidRDefault="00790F4C" w:rsidP="00790F4C">
      <w:pPr>
        <w:rPr>
          <w:b/>
          <w:i/>
        </w:rPr>
      </w:pPr>
    </w:p>
    <w:p w:rsidR="00790F4C" w:rsidRPr="00790F4C" w:rsidRDefault="00790F4C" w:rsidP="00790F4C">
      <w:pPr>
        <w:jc w:val="center"/>
        <w:rPr>
          <w:b/>
        </w:rPr>
      </w:pPr>
      <w:r w:rsidRPr="00790F4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417AB" wp14:editId="2ADCEFA3">
                <wp:simplePos x="0" y="0"/>
                <wp:positionH relativeFrom="column">
                  <wp:posOffset>1828800</wp:posOffset>
                </wp:positionH>
                <wp:positionV relativeFrom="paragraph">
                  <wp:posOffset>161290</wp:posOffset>
                </wp:positionV>
                <wp:extent cx="685800" cy="342900"/>
                <wp:effectExtent l="41910" t="5715" r="5715" b="609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7pt" to="198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">
                <v:stroke endarrow="block"/>
              </v:line>
            </w:pict>
          </mc:Fallback>
        </mc:AlternateContent>
      </w:r>
      <w:r w:rsidRPr="00790F4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20512" wp14:editId="11E980F9">
                <wp:simplePos x="0" y="0"/>
                <wp:positionH relativeFrom="column">
                  <wp:posOffset>3429000</wp:posOffset>
                </wp:positionH>
                <wp:positionV relativeFrom="paragraph">
                  <wp:posOffset>161290</wp:posOffset>
                </wp:positionV>
                <wp:extent cx="571500" cy="342900"/>
                <wp:effectExtent l="13335" t="5715" r="43815" b="514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7pt" to="31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">
                <v:stroke endarrow="block"/>
              </v:line>
            </w:pict>
          </mc:Fallback>
        </mc:AlternateContent>
      </w:r>
      <w:r w:rsidRPr="00790F4C">
        <w:rPr>
          <w:b/>
        </w:rPr>
        <w:t>Основания</w:t>
      </w:r>
    </w:p>
    <w:p w:rsidR="00790F4C" w:rsidRPr="00790F4C" w:rsidRDefault="00790F4C" w:rsidP="00790F4C">
      <w:pPr>
        <w:jc w:val="center"/>
        <w:rPr>
          <w:b/>
        </w:rPr>
      </w:pPr>
    </w:p>
    <w:p w:rsidR="00790F4C" w:rsidRPr="00790F4C" w:rsidRDefault="00790F4C" w:rsidP="00790F4C">
      <w:pPr>
        <w:jc w:val="center"/>
        <w:rPr>
          <w:b/>
        </w:rPr>
      </w:pPr>
    </w:p>
    <w:p w:rsidR="00790F4C" w:rsidRPr="00790F4C" w:rsidRDefault="00790F4C" w:rsidP="00790F4C">
      <w:pPr>
        <w:jc w:val="both"/>
        <w:rPr>
          <w:b/>
        </w:rPr>
      </w:pPr>
      <w:r w:rsidRPr="00790F4C">
        <w:rPr>
          <w:b/>
        </w:rPr>
        <w:t xml:space="preserve">   Растворимые в воде основания                    Нерастворимые основания</w:t>
      </w:r>
    </w:p>
    <w:p w:rsidR="00790F4C" w:rsidRPr="00790F4C" w:rsidRDefault="00790F4C" w:rsidP="00790F4C">
      <w:pPr>
        <w:jc w:val="both"/>
        <w:rPr>
          <w:b/>
        </w:rPr>
      </w:pPr>
      <w:r w:rsidRPr="00790F4C">
        <w:rPr>
          <w:b/>
        </w:rPr>
        <w:t xml:space="preserve">             (щелочи)</w:t>
      </w:r>
    </w:p>
    <w:p w:rsidR="00790F4C" w:rsidRPr="00790F4C" w:rsidRDefault="00790F4C" w:rsidP="00790F4C">
      <w:pPr>
        <w:jc w:val="both"/>
        <w:rPr>
          <w:b/>
          <w:i/>
        </w:rPr>
      </w:pPr>
    </w:p>
    <w:p w:rsidR="00790F4C" w:rsidRPr="00790F4C" w:rsidRDefault="00790F4C" w:rsidP="00790F4C">
      <w:pPr>
        <w:ind w:left="708" w:firstLine="708"/>
        <w:jc w:val="both"/>
        <w:rPr>
          <w:b/>
          <w:i/>
          <w:u w:val="single"/>
        </w:rPr>
      </w:pPr>
      <w:r w:rsidRPr="00790F4C">
        <w:rPr>
          <w:b/>
          <w:i/>
          <w:u w:val="single"/>
        </w:rPr>
        <w:t>Техника безопасности при работе со щелочами!!!</w:t>
      </w:r>
    </w:p>
    <w:p w:rsidR="00790F4C" w:rsidRPr="00790F4C" w:rsidRDefault="00790F4C" w:rsidP="00790F4C">
      <w:pPr>
        <w:jc w:val="both"/>
        <w:rPr>
          <w:b/>
          <w:i/>
          <w:u w:val="single"/>
        </w:rPr>
      </w:pPr>
    </w:p>
    <w:p w:rsidR="00790F4C" w:rsidRPr="00790F4C" w:rsidRDefault="00790F4C" w:rsidP="00790F4C">
      <w:pPr>
        <w:jc w:val="both"/>
      </w:pPr>
      <w:r w:rsidRPr="00790F4C">
        <w:t>Щелочи – это едкие вещества, поэтому при работе с ними будьте осторожны!</w:t>
      </w:r>
    </w:p>
    <w:p w:rsidR="00790F4C" w:rsidRPr="00790F4C" w:rsidRDefault="00790F4C" w:rsidP="00790F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90F4C">
        <w:t xml:space="preserve">Если вещество с щелочными свойствами попадает в глаза, то немедленно следует их промыть большим количеством воды. </w:t>
      </w:r>
      <w:bookmarkStart w:id="0" w:name="_GoBack"/>
      <w:bookmarkEnd w:id="0"/>
    </w:p>
    <w:p w:rsidR="00790F4C" w:rsidRPr="00790F4C" w:rsidRDefault="00790F4C" w:rsidP="00790F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90F4C">
        <w:t>Если кто-то выпил щелочь, то пострадавшему дают 1-2% раствор лимонной или уксусной кислоты, чтобы нейтрализовать щелочь.</w:t>
      </w:r>
    </w:p>
    <w:p w:rsidR="00790F4C" w:rsidRPr="00790F4C" w:rsidRDefault="00790F4C" w:rsidP="00790F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90F4C">
        <w:t>Если щелочь попала на руки или на одежду немедленно смойте её небольшим количеством воды.</w:t>
      </w:r>
    </w:p>
    <w:p w:rsidR="00790F4C" w:rsidRDefault="00790F4C"/>
    <w:sectPr w:rsidR="0079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F1A"/>
    <w:multiLevelType w:val="hybridMultilevel"/>
    <w:tmpl w:val="5A98D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C5"/>
    <w:rsid w:val="00790F4C"/>
    <w:rsid w:val="00BA479A"/>
    <w:rsid w:val="00CE5BC5"/>
    <w:rsid w:val="00E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2013-01-24T18:25:00Z</dcterms:created>
  <dcterms:modified xsi:type="dcterms:W3CDTF">2013-01-24T18:48:00Z</dcterms:modified>
</cp:coreProperties>
</file>