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13" w:rsidRDefault="00F06113" w:rsidP="00F06113">
      <w:pPr>
        <w:jc w:val="right"/>
        <w:rPr>
          <w:b/>
        </w:rPr>
      </w:pPr>
      <w:r>
        <w:rPr>
          <w:b/>
        </w:rPr>
        <w:t>Приложение 7</w:t>
      </w:r>
    </w:p>
    <w:p w:rsidR="00F06113" w:rsidRDefault="00F06113" w:rsidP="00F06113">
      <w:pPr>
        <w:jc w:val="both"/>
        <w:rPr>
          <w:b/>
        </w:rPr>
      </w:pPr>
      <w:r>
        <w:rPr>
          <w:b/>
        </w:rPr>
        <w:t xml:space="preserve">Исследование №7 Определение скорости движения положительных ионов при электролизе. </w:t>
      </w:r>
    </w:p>
    <w:p w:rsidR="00F06113" w:rsidRDefault="00F06113" w:rsidP="00F06113">
      <w:pPr>
        <w:jc w:val="both"/>
      </w:pPr>
      <w:r>
        <w:rPr>
          <w:i/>
        </w:rPr>
        <w:t xml:space="preserve">     </w:t>
      </w:r>
      <w:r>
        <w:rPr>
          <w:i/>
          <w:u w:val="single"/>
        </w:rPr>
        <w:t>Оборудование</w:t>
      </w:r>
      <w:r>
        <w:rPr>
          <w:i/>
        </w:rPr>
        <w:t>:</w:t>
      </w:r>
      <w:r>
        <w:t xml:space="preserve"> Источник питания ИПД-1, амперметр лабораторный с пределом измерения 2 А., ключ, пластины с проводящими контактами, полоска материала 10×2 см.</w:t>
      </w:r>
    </w:p>
    <w:p w:rsidR="00F06113" w:rsidRDefault="00F06113" w:rsidP="00F06113">
      <w:pPr>
        <w:jc w:val="both"/>
      </w:pPr>
      <w:r>
        <w:t xml:space="preserve">     </w:t>
      </w:r>
      <w:r>
        <w:rPr>
          <w:i/>
          <w:u w:val="single"/>
        </w:rPr>
        <w:t>Цель</w:t>
      </w:r>
      <w:r>
        <w:rPr>
          <w:i/>
        </w:rPr>
        <w:t xml:space="preserve">: </w:t>
      </w:r>
      <w:r>
        <w:t>Определить скорость положительных ионов при электролизе.</w:t>
      </w:r>
    </w:p>
    <w:p w:rsidR="00F06113" w:rsidRDefault="00F06113" w:rsidP="00F06113">
      <w:pPr>
        <w:jc w:val="both"/>
      </w:pPr>
      <w:r>
        <w:t>(Приложение Фото 10, 11)</w:t>
      </w:r>
    </w:p>
    <w:p w:rsidR="00F06113" w:rsidRDefault="00F06113" w:rsidP="00F06113"/>
    <w:p w:rsidR="00F06113" w:rsidRDefault="00F06113" w:rsidP="00F06113">
      <w:r>
        <w:t xml:space="preserve">Дано:                                       </w:t>
      </w:r>
    </w:p>
    <w:p w:rsidR="00F06113" w:rsidRDefault="00F06113" w:rsidP="00F06113">
      <w:pPr>
        <w:rPr>
          <w:i/>
          <w:sz w:val="28"/>
          <w:szCs w:val="28"/>
        </w:rPr>
      </w:pPr>
      <w:r>
        <w:pict>
          <v:group id="_x0000_s1026" style="position:absolute;margin-left:0;margin-top:-10.85pt;width:126pt;height:134.95pt;z-index:251657728;mso-wrap-distance-left:0;mso-wrap-distance-right:0" coordorigin=",240" coordsize="2519,2698">
            <o:lock v:ext="edit" text="t"/>
            <v:line id="_x0000_s1027" style="position:absolute" from="2520,240" to="2520,2938" strokeweight=".26mm">
              <v:stroke joinstyle="miter"/>
            </v:line>
            <v:line id="_x0000_s1028" style="position:absolute;flip:x" from="0,2622" to="2517,2622" strokeweight=".26mm">
              <v:stroke joinstyle="miter"/>
            </v:line>
          </v:group>
        </w:pic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= 0,4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                         </w:t>
      </w:r>
      <w:r>
        <w:rPr>
          <w:position w:val="-16"/>
        </w:rPr>
        <w:object w:dxaOrig="641" w:dyaOrig="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28.2pt" o:ole="" filled="t">
            <v:fill color2="black"/>
            <v:imagedata r:id="rId4" o:title=""/>
          </v:shape>
          <o:OLEObject Type="Embed" ProgID="Equation.3" ShapeID="_x0000_i1025" DrawAspect="Content" ObjectID="_1426090877" r:id="rId5"/>
        </w:object>
      </w:r>
      <w:r>
        <w:rPr>
          <w:i/>
          <w:sz w:val="28"/>
          <w:szCs w:val="28"/>
        </w:rPr>
        <w:t xml:space="preserve">                    </w:t>
      </w:r>
    </w:p>
    <w:p w:rsidR="00F06113" w:rsidRPr="003715F4" w:rsidRDefault="00F06113" w:rsidP="00F06113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U</w:t>
      </w:r>
      <w:r>
        <w:rPr>
          <w:i/>
          <w:sz w:val="28"/>
          <w:szCs w:val="28"/>
        </w:rPr>
        <w:t xml:space="preserve"> = 14 В                          </w:t>
      </w:r>
      <w:r>
        <w:rPr>
          <w:position w:val="-16"/>
        </w:rPr>
        <w:object w:dxaOrig="3625" w:dyaOrig="565">
          <v:shape id="_x0000_i1026" type="#_x0000_t75" style="width:181.2pt;height:28.2pt" o:ole="" filled="t">
            <v:fill color2="black"/>
            <v:imagedata r:id="rId6" o:title=""/>
          </v:shape>
          <o:OLEObject Type="Embed" ProgID="Equation.3" ShapeID="_x0000_i1026" DrawAspect="Content" ObjectID="_1426090878" r:id="rId7"/>
        </w:object>
      </w:r>
    </w:p>
    <w:p w:rsidR="00F06113" w:rsidRPr="003715F4" w:rsidRDefault="00F06113" w:rsidP="00F06113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= 30 мин=1800с</w:t>
      </w:r>
      <w:r>
        <w:rPr>
          <w:i/>
        </w:rPr>
        <w:t xml:space="preserve">             </w:t>
      </w:r>
      <w:r>
        <w:rPr>
          <w:position w:val="-16"/>
        </w:rPr>
        <w:object w:dxaOrig="2166" w:dyaOrig="565">
          <v:shape id="_x0000_i1027" type="#_x0000_t75" style="width:108.6pt;height:28.2pt" o:ole="" filled="t">
            <v:fill color2="black"/>
            <v:imagedata r:id="rId8" o:title=""/>
          </v:shape>
          <o:OLEObject Type="Embed" ProgID="Equation.3" ShapeID="_x0000_i1027" DrawAspect="Content" ObjectID="_1426090879" r:id="rId9"/>
        </w:object>
      </w:r>
    </w:p>
    <w:p w:rsidR="00F06113" w:rsidRDefault="00F06113" w:rsidP="00F06113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</w:rPr>
        <w:t xml:space="preserve"> = 40 мм = 0,04 м</w:t>
      </w:r>
    </w:p>
    <w:p w:rsidR="00F06113" w:rsidRDefault="00F06113" w:rsidP="00F06113">
      <w:pPr>
        <w:rPr>
          <w:b/>
        </w:rPr>
      </w:pPr>
    </w:p>
    <w:p w:rsidR="00F06113" w:rsidRDefault="00F06113" w:rsidP="00F06113">
      <w:pPr>
        <w:rPr>
          <w:b/>
          <w:i/>
          <w:sz w:val="28"/>
          <w:szCs w:val="28"/>
        </w:rPr>
      </w:pPr>
      <w:r>
        <w:rPr>
          <w:position w:val="-1"/>
        </w:rPr>
        <w:object w:dxaOrig="259" w:dyaOrig="265">
          <v:shape id="_x0000_i1028" type="#_x0000_t75" style="width:13.2pt;height:13.2pt" o:ole="" filled="t">
            <v:fill color2="black"/>
            <v:imagedata r:id="rId10" o:title=""/>
          </v:shape>
          <o:OLEObject Type="Embed" ProgID="Equation.3" ShapeID="_x0000_i1028" DrawAspect="Content" ObjectID="_1426090880" r:id="rId11"/>
        </w:object>
      </w:r>
      <w:r>
        <w:rPr>
          <w:b/>
          <w:i/>
          <w:sz w:val="28"/>
          <w:szCs w:val="28"/>
        </w:rPr>
        <w:t xml:space="preserve"> = </w:t>
      </w:r>
      <w:r>
        <w:rPr>
          <w:i/>
          <w:sz w:val="28"/>
          <w:szCs w:val="28"/>
        </w:rPr>
        <w:t>?</w:t>
      </w:r>
      <w:r>
        <w:rPr>
          <w:b/>
          <w:i/>
          <w:sz w:val="28"/>
          <w:szCs w:val="28"/>
        </w:rPr>
        <w:t xml:space="preserve"> </w:t>
      </w:r>
    </w:p>
    <w:p w:rsidR="00F06113" w:rsidRDefault="00F06113" w:rsidP="00F06113">
      <w:pPr>
        <w:jc w:val="both"/>
      </w:pPr>
      <w:r>
        <w:rPr>
          <w:i/>
          <w:u w:val="single"/>
        </w:rPr>
        <w:t>Вывод</w:t>
      </w:r>
      <w:r>
        <w:rPr>
          <w:i/>
        </w:rPr>
        <w:t xml:space="preserve">: </w:t>
      </w:r>
      <w:r>
        <w:t xml:space="preserve">Скорость положительных ионов больше скорости отрицательных ионов. </w:t>
      </w:r>
    </w:p>
    <w:p w:rsidR="00F06113" w:rsidRDefault="00F06113" w:rsidP="00F06113">
      <w:pPr>
        <w:jc w:val="both"/>
      </w:pPr>
      <w:r>
        <w:t>«+»</w:t>
      </w:r>
      <w:r>
        <w:rPr>
          <w:position w:val="-1"/>
        </w:rPr>
        <w:object w:dxaOrig="259" w:dyaOrig="265">
          <v:shape id="_x0000_i1029" type="#_x0000_t75" style="width:13.2pt;height:13.2pt" o:ole="" filled="t">
            <v:fill color2="black"/>
            <v:imagedata r:id="rId10" o:title=""/>
          </v:shape>
          <o:OLEObject Type="Embed" ProgID="Equation.3" ShapeID="_x0000_i1029" DrawAspect="Content" ObjectID="_1426090881" r:id="rId12"/>
        </w:object>
      </w:r>
      <w:r>
        <w:t xml:space="preserve"> = 1,3 мм/мин, «-»</w:t>
      </w:r>
      <w:r>
        <w:rPr>
          <w:position w:val="-1"/>
        </w:rPr>
        <w:object w:dxaOrig="259" w:dyaOrig="265">
          <v:shape id="_x0000_i1030" type="#_x0000_t75" style="width:13.2pt;height:13.2pt" o:ole="" filled="t">
            <v:fill color2="black"/>
            <v:imagedata r:id="rId10" o:title=""/>
          </v:shape>
          <o:OLEObject Type="Embed" ProgID="Equation.3" ShapeID="_x0000_i1030" DrawAspect="Content" ObjectID="_1426090882" r:id="rId13"/>
        </w:object>
      </w:r>
      <w:r>
        <w:t xml:space="preserve"> = 0,76 мм/мин.</w:t>
      </w:r>
    </w:p>
    <w:p w:rsidR="00F06113" w:rsidRDefault="00F06113" w:rsidP="00F06113">
      <w:pPr>
        <w:jc w:val="both"/>
        <w:rPr>
          <w:b/>
        </w:rPr>
      </w:pPr>
    </w:p>
    <w:p w:rsidR="00F06113" w:rsidRDefault="00F06113"/>
    <w:sectPr w:rsidR="00F06113" w:rsidSect="0085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113"/>
    <w:rsid w:val="00154549"/>
    <w:rsid w:val="00444957"/>
    <w:rsid w:val="00491FFE"/>
    <w:rsid w:val="008516FB"/>
    <w:rsid w:val="00F0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1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"Новоуральская СОШ"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Зоя Викторовна</dc:creator>
  <cp:lastModifiedBy>user</cp:lastModifiedBy>
  <cp:revision>2</cp:revision>
  <dcterms:created xsi:type="dcterms:W3CDTF">2013-03-29T15:35:00Z</dcterms:created>
  <dcterms:modified xsi:type="dcterms:W3CDTF">2013-03-29T15:35:00Z</dcterms:modified>
</cp:coreProperties>
</file>