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E7" w:rsidRDefault="009040E7" w:rsidP="009040E7">
      <w:pPr>
        <w:jc w:val="right"/>
        <w:rPr>
          <w:b/>
        </w:rPr>
      </w:pPr>
      <w:r>
        <w:rPr>
          <w:b/>
        </w:rPr>
        <w:t>Приложение 2</w:t>
      </w:r>
    </w:p>
    <w:p w:rsidR="009040E7" w:rsidRDefault="009040E7" w:rsidP="009040E7">
      <w:pPr>
        <w:jc w:val="both"/>
        <w:rPr>
          <w:b/>
        </w:rPr>
      </w:pPr>
      <w:r>
        <w:rPr>
          <w:b/>
        </w:rPr>
        <w:t>Исследование №2 Определение заряда электрона при электролизе других солей (</w:t>
      </w:r>
      <w:r>
        <w:rPr>
          <w:position w:val="-3"/>
        </w:rPr>
        <w:object w:dxaOrig="2320" w:dyaOrig="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8pt;height:16.2pt" o:ole="" filled="t">
            <v:fill color2="black"/>
            <v:imagedata r:id="rId4" o:title=""/>
          </v:shape>
          <o:OLEObject Type="Embed" ProgID="Equation.3" ShapeID="_x0000_i1025" DrawAspect="Content" ObjectID="_1426090761" r:id="rId5"/>
        </w:object>
      </w:r>
      <w:r>
        <w:rPr>
          <w:b/>
        </w:rPr>
        <w:t xml:space="preserve">). </w:t>
      </w:r>
    </w:p>
    <w:p w:rsidR="009040E7" w:rsidRDefault="009040E7" w:rsidP="009040E7">
      <w:pPr>
        <w:jc w:val="both"/>
      </w:pPr>
      <w:r>
        <w:rPr>
          <w:i/>
        </w:rPr>
        <w:t xml:space="preserve">    </w:t>
      </w:r>
      <w:r>
        <w:rPr>
          <w:i/>
          <w:u w:val="single"/>
        </w:rPr>
        <w:t>Оборудование</w:t>
      </w:r>
      <w:r>
        <w:rPr>
          <w:i/>
        </w:rPr>
        <w:t>:</w:t>
      </w:r>
      <w:r>
        <w:t xml:space="preserve"> Источник питания ИПД-1, амперметр лабораторный с пределом измерения 2 А., ключ, реостат, электролитическая ванна, угольные электроды, раствор железа сернокислого закисного и алюминия сернокислого, весы, разновесы.</w:t>
      </w:r>
    </w:p>
    <w:p w:rsidR="009040E7" w:rsidRDefault="009040E7" w:rsidP="009040E7">
      <w:pPr>
        <w:jc w:val="both"/>
      </w:pPr>
      <w:r>
        <w:t xml:space="preserve">     </w:t>
      </w:r>
      <w:r>
        <w:rPr>
          <w:i/>
          <w:u w:val="single"/>
        </w:rPr>
        <w:t>Цель</w:t>
      </w:r>
      <w:r>
        <w:rPr>
          <w:i/>
        </w:rPr>
        <w:t xml:space="preserve">: </w:t>
      </w:r>
      <w:r>
        <w:t>Определить заряд электрона, используя законы электролиза.</w:t>
      </w:r>
    </w:p>
    <w:p w:rsidR="009040E7" w:rsidRDefault="009040E7" w:rsidP="009040E7">
      <w:pPr>
        <w:jc w:val="both"/>
      </w:pPr>
      <w:r>
        <w:t xml:space="preserve">     </w:t>
      </w:r>
      <w:r>
        <w:rPr>
          <w:i/>
          <w:u w:val="single"/>
        </w:rPr>
        <w:t>Гипотеза</w:t>
      </w:r>
      <w:r>
        <w:rPr>
          <w:i/>
        </w:rPr>
        <w:t xml:space="preserve">: </w:t>
      </w:r>
      <w:r>
        <w:t xml:space="preserve">Заряд электрона должен получиться </w:t>
      </w:r>
      <w:r>
        <w:rPr>
          <w:position w:val="-3"/>
        </w:rPr>
        <w:object w:dxaOrig="1473" w:dyaOrig="301">
          <v:shape id="_x0000_i1026" type="#_x0000_t75" style="width:73.8pt;height:15pt" o:ole="" filled="t">
            <v:fill color2="black"/>
            <v:imagedata r:id="rId6" o:title=""/>
          </v:shape>
          <o:OLEObject Type="Embed" ProgID="Equation.3" ShapeID="_x0000_i1026" DrawAspect="Content" ObjectID="_1426090762" r:id="rId7"/>
        </w:object>
      </w:r>
      <w:r>
        <w:t>, при использовании других солей.</w:t>
      </w:r>
    </w:p>
    <w:p w:rsidR="009040E7" w:rsidRDefault="009040E7" w:rsidP="009040E7">
      <w:pPr>
        <w:jc w:val="both"/>
      </w:pPr>
      <w:r>
        <w:t xml:space="preserve">     </w:t>
      </w:r>
      <w:r>
        <w:rPr>
          <w:i/>
          <w:u w:val="single"/>
        </w:rPr>
        <w:t>Условия</w:t>
      </w:r>
      <w:r>
        <w:rPr>
          <w:i/>
        </w:rPr>
        <w:t xml:space="preserve">: </w:t>
      </w:r>
      <w:r>
        <w:t>В опыте взята масса каждой соли 50 г., воды 600 г., сила тока 1 А., время 30 мин.</w:t>
      </w:r>
    </w:p>
    <w:p w:rsidR="009040E7" w:rsidRDefault="009040E7" w:rsidP="009040E7">
      <w:r>
        <w:t xml:space="preserve">  </w:t>
      </w:r>
    </w:p>
    <w:p w:rsidR="009040E7" w:rsidRDefault="009040E7" w:rsidP="009040E7">
      <w:pPr>
        <w:jc w:val="center"/>
      </w:pPr>
      <w:r>
        <w:t>Исследование с использованием раствора железа сернокислого закисного(</w:t>
      </w:r>
      <w:r>
        <w:rPr>
          <w:position w:val="-3"/>
        </w:rPr>
        <w:object w:dxaOrig="1205" w:dyaOrig="319">
          <v:shape id="_x0000_i1027" type="#_x0000_t75" style="width:60pt;height:16.2pt" o:ole="" filled="t">
            <v:fill color2="black"/>
            <v:imagedata r:id="rId8" o:title=""/>
          </v:shape>
          <o:OLEObject Type="Embed" ProgID="Equation.3" ShapeID="_x0000_i1027" DrawAspect="Content" ObjectID="_1426090763" r:id="rId9"/>
        </w:object>
      </w:r>
      <w:r>
        <w:t>).</w:t>
      </w:r>
    </w:p>
    <w:p w:rsidR="009040E7" w:rsidRDefault="009040E7" w:rsidP="009040E7">
      <w:r>
        <w:t>Дано:</w:t>
      </w:r>
    </w:p>
    <w:p w:rsidR="009040E7" w:rsidRDefault="009040E7" w:rsidP="009040E7">
      <w:r>
        <w:pict>
          <v:group id="_x0000_s1026" style="position:absolute;margin-left:0;margin-top:-.6pt;width:108pt;height:215.9pt;z-index:251657216;mso-wrap-distance-left:0;mso-wrap-distance-right:0" coordorigin=",-12" coordsize="2159,4317">
            <o:lock v:ext="edit" text="t"/>
            <v:line id="_x0000_s1027" style="position:absolute" from="2160,-12" to="2160,4305" strokeweight=".26mm">
              <v:stroke joinstyle="miter"/>
            </v:line>
            <v:line id="_x0000_s1028" style="position:absolute;flip:x" from="0,3799" to="2157,3799" strokeweight=".26mm">
              <v:stroke joinstyle="miter"/>
            </v:line>
          </v:group>
        </w:pic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= 0,7 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</w:rPr>
        <w:t xml:space="preserve">                    </w:t>
      </w:r>
      <w:r>
        <w:rPr>
          <w:position w:val="-18"/>
        </w:rPr>
        <w:object w:dxaOrig="1629" w:dyaOrig="619">
          <v:shape id="_x0000_i1028" type="#_x0000_t75" style="width:81.6pt;height:31.2pt" o:ole="" filled="t">
            <v:fill color2="black"/>
            <v:imagedata r:id="rId10" o:title=""/>
          </v:shape>
          <o:OLEObject Type="Embed" ProgID="Equation.3" ShapeID="_x0000_i1028" DrawAspect="Content" ObjectID="_1426090764" r:id="rId11"/>
        </w:object>
      </w:r>
      <w:r>
        <w:rPr>
          <w:i/>
          <w:sz w:val="28"/>
          <w:szCs w:val="28"/>
        </w:rPr>
        <w:t xml:space="preserve">,  </w:t>
      </w:r>
      <w:r>
        <w:rPr>
          <w:position w:val="-3"/>
        </w:rPr>
        <w:object w:dxaOrig="1365" w:dyaOrig="319">
          <v:shape id="_x0000_i1029" type="#_x0000_t75" style="width:68.4pt;height:16.2pt" o:ole="" filled="t">
            <v:fill color2="black"/>
            <v:imagedata r:id="rId12" o:title=""/>
          </v:shape>
          <o:OLEObject Type="Embed" ProgID="Equation.3" ShapeID="_x0000_i1029" DrawAspect="Content" ObjectID="_1426090765" r:id="rId13"/>
        </w:object>
      </w:r>
      <w:r>
        <w:rPr>
          <w:i/>
          <w:sz w:val="28"/>
          <w:szCs w:val="28"/>
        </w:rPr>
        <w:t xml:space="preserve">                                                           </w:t>
      </w:r>
      <w:r>
        <w:rPr>
          <w:position w:val="-3"/>
        </w:rPr>
        <w:object w:dxaOrig="1025" w:dyaOrig="319">
          <v:shape id="_x0000_i1030" type="#_x0000_t75" style="width:51pt;height:16.2pt" o:ole="" filled="t">
            <v:fill color2="black"/>
            <v:imagedata r:id="rId14" o:title=""/>
          </v:shape>
          <o:OLEObject Type="Embed" ProgID="Equation.3" ShapeID="_x0000_i1030" DrawAspect="Content" ObjectID="_1426090766" r:id="rId15"/>
        </w:object>
      </w:r>
      <w:r>
        <w:rPr>
          <w:i/>
          <w:sz w:val="28"/>
          <w:szCs w:val="28"/>
        </w:rPr>
        <w:t xml:space="preserve">г                   </w:t>
      </w:r>
      <w:r>
        <w:rPr>
          <w:position w:val="-3"/>
        </w:rPr>
        <w:object w:dxaOrig="4394" w:dyaOrig="301">
          <v:shape id="_x0000_i1031" type="#_x0000_t75" style="width:219.6pt;height:15pt" o:ole="" filled="t">
            <v:fill color2="black"/>
            <v:imagedata r:id="rId16" o:title=""/>
          </v:shape>
          <o:OLEObject Type="Embed" ProgID="Equation.3" ShapeID="_x0000_i1031" DrawAspect="Content" ObjectID="_1426090767" r:id="rId17"/>
        </w:object>
      </w:r>
    </w:p>
    <w:p w:rsidR="009040E7" w:rsidRPr="003715F4" w:rsidRDefault="009040E7" w:rsidP="009040E7">
      <w:pPr>
        <w:rPr>
          <w:i/>
          <w:sz w:val="28"/>
          <w:szCs w:val="28"/>
        </w:rPr>
      </w:pPr>
      <w:r>
        <w:rPr>
          <w:position w:val="-3"/>
        </w:rPr>
        <w:object w:dxaOrig="1219" w:dyaOrig="319">
          <v:shape id="_x0000_i1032" type="#_x0000_t75" style="width:61.2pt;height:16.2pt" o:ole="" filled="t">
            <v:fill color2="black"/>
            <v:imagedata r:id="rId18" o:title=""/>
          </v:shape>
          <o:OLEObject Type="Embed" ProgID="Equation.3" ShapeID="_x0000_i1032" DrawAspect="Content" ObjectID="_1426090768" r:id="rId19"/>
        </w:object>
      </w:r>
      <w:r>
        <w:rPr>
          <w:i/>
          <w:sz w:val="28"/>
          <w:szCs w:val="28"/>
        </w:rPr>
        <w:t xml:space="preserve">г                 </w:t>
      </w:r>
      <w:r>
        <w:rPr>
          <w:position w:val="-33"/>
        </w:rPr>
        <w:object w:dxaOrig="5550" w:dyaOrig="902">
          <v:shape id="_x0000_i1033" type="#_x0000_t75" style="width:277.8pt;height:45pt" o:ole="" filled="t">
            <v:fill color2="black"/>
            <v:imagedata r:id="rId20" o:title=""/>
          </v:shape>
          <o:OLEObject Type="Embed" ProgID="Equation.3" ShapeID="_x0000_i1033" DrawAspect="Content" ObjectID="_1426090769" r:id="rId21"/>
        </w:object>
      </w:r>
    </w:p>
    <w:p w:rsidR="009040E7" w:rsidRDefault="009040E7" w:rsidP="009040E7"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 xml:space="preserve"> = 3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</w:t>
      </w:r>
      <w:r>
        <w:rPr>
          <w:position w:val="-3"/>
        </w:rPr>
        <w:object w:dxaOrig="1126" w:dyaOrig="319">
          <v:shape id="_x0000_i1034" type="#_x0000_t75" style="width:56.4pt;height:16.2pt" o:ole="" filled="t">
            <v:fill color2="black"/>
            <v:imagedata r:id="rId22" o:title=""/>
          </v:shape>
          <o:OLEObject Type="Embed" ProgID="Equation.3" ShapeID="_x0000_i1034" DrawAspect="Content" ObjectID="_1426090770" r:id="rId23"/>
        </w:object>
      </w:r>
      <w:r>
        <w:rPr>
          <w:i/>
          <w:sz w:val="28"/>
          <w:szCs w:val="28"/>
        </w:rPr>
        <w:t xml:space="preserve">     </w:t>
      </w:r>
      <w:r>
        <w:rPr>
          <w:position w:val="-3"/>
        </w:rPr>
        <w:object w:dxaOrig="5716" w:dyaOrig="310">
          <v:shape id="_x0000_i1035" type="#_x0000_t75" style="width:285.6pt;height:15.6pt" o:ole="" filled="t">
            <v:fill color2="black"/>
            <v:imagedata r:id="rId24" o:title=""/>
          </v:shape>
          <o:OLEObject Type="Embed" ProgID="Equation.3" ShapeID="_x0000_i1035" DrawAspect="Content" ObjectID="_1426090771" r:id="rId25"/>
        </w:object>
      </w:r>
    </w:p>
    <w:p w:rsidR="009040E7" w:rsidRDefault="009040E7" w:rsidP="009040E7">
      <w:r>
        <w:rPr>
          <w:position w:val="-16"/>
        </w:rPr>
        <w:object w:dxaOrig="2002" w:dyaOrig="565">
          <v:shape id="_x0000_i1036" type="#_x0000_t75" style="width:100.2pt;height:28.2pt" o:ole="" filled="t">
            <v:fill color2="black"/>
            <v:imagedata r:id="rId26" o:title=""/>
          </v:shape>
          <o:OLEObject Type="Embed" ProgID="Equation.3" ShapeID="_x0000_i1036" DrawAspect="Content" ObjectID="_1426090772" r:id="rId27"/>
        </w:object>
      </w:r>
      <w:r>
        <w:rPr>
          <w:sz w:val="28"/>
          <w:szCs w:val="28"/>
        </w:rPr>
        <w:t xml:space="preserve">     </w:t>
      </w:r>
      <w:r>
        <w:t xml:space="preserve">Трудности: Данная соль плохо растворялась.            </w:t>
      </w:r>
    </w:p>
    <w:p w:rsidR="009040E7" w:rsidRDefault="009040E7" w:rsidP="009040E7">
      <w:r>
        <w:rPr>
          <w:position w:val="-5"/>
        </w:rPr>
        <w:object w:dxaOrig="2130" w:dyaOrig="354">
          <v:shape id="_x0000_i1037" type="#_x0000_t75" style="width:106.8pt;height:18pt" o:ole="" filled="t">
            <v:fill color2="black"/>
            <v:imagedata r:id="rId28" o:title=""/>
          </v:shape>
          <o:OLEObject Type="Embed" ProgID="Equation.3" ShapeID="_x0000_i1037" DrawAspect="Content" ObjectID="_1426090773" r:id="rId29"/>
        </w:object>
      </w:r>
      <w:r>
        <w:t xml:space="preserve">      </w:t>
      </w:r>
    </w:p>
    <w:p w:rsidR="009040E7" w:rsidRDefault="009040E7" w:rsidP="009040E7">
      <w:pPr>
        <w:rPr>
          <w:i/>
        </w:rPr>
      </w:pP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 = 30 мин=1800с</w:t>
      </w:r>
      <w:r>
        <w:rPr>
          <w:i/>
        </w:rPr>
        <w:t xml:space="preserve">  </w:t>
      </w:r>
    </w:p>
    <w:p w:rsidR="009040E7" w:rsidRDefault="009040E7" w:rsidP="009040E7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e</w:t>
      </w:r>
      <w:r>
        <w:rPr>
          <w:i/>
          <w:sz w:val="28"/>
          <w:szCs w:val="28"/>
        </w:rPr>
        <w:t xml:space="preserve"> – ?</w:t>
      </w:r>
    </w:p>
    <w:p w:rsidR="009040E7" w:rsidRDefault="009040E7" w:rsidP="009040E7">
      <w:r>
        <w:t xml:space="preserve">                                         </w:t>
      </w:r>
    </w:p>
    <w:p w:rsidR="009040E7" w:rsidRDefault="009040E7" w:rsidP="009040E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</w:t>
      </w:r>
    </w:p>
    <w:p w:rsidR="009040E7" w:rsidRDefault="009040E7" w:rsidP="009040E7">
      <w:pPr>
        <w:jc w:val="center"/>
      </w:pPr>
      <w:r>
        <w:t>Исследование с использованием раствора алюминия сернокислого (</w:t>
      </w:r>
      <w:r>
        <w:rPr>
          <w:position w:val="-3"/>
        </w:rPr>
        <w:object w:dxaOrig="1180" w:dyaOrig="319">
          <v:shape id="_x0000_i1038" type="#_x0000_t75" style="width:58.8pt;height:16.2pt" o:ole="" filled="t">
            <v:fill color2="black"/>
            <v:imagedata r:id="rId30" o:title=""/>
          </v:shape>
          <o:OLEObject Type="Embed" ProgID="Equation.3" ShapeID="_x0000_i1038" DrawAspect="Content" ObjectID="_1426090774" r:id="rId31"/>
        </w:object>
      </w:r>
      <w:r>
        <w:t xml:space="preserve">). </w:t>
      </w:r>
    </w:p>
    <w:p w:rsidR="009040E7" w:rsidRDefault="009040E7" w:rsidP="009040E7">
      <w:r>
        <w:t>(Приложение Фото 13)</w:t>
      </w:r>
    </w:p>
    <w:p w:rsidR="009040E7" w:rsidRDefault="009040E7" w:rsidP="009040E7">
      <w:r>
        <w:pict>
          <v:group id="_x0000_s1029" style="position:absolute;margin-left:0;margin-top:9.45pt;width:107.25pt;height:201.5pt;z-index:251658240;mso-wrap-distance-left:0;mso-wrap-distance-right:0" coordorigin=",258" coordsize="2144,4029">
            <o:lock v:ext="edit" text="t"/>
            <v:line id="_x0000_s1030" style="position:absolute" from="2145,258" to="2145,4287" strokeweight=".26mm">
              <v:stroke joinstyle="miter"/>
            </v:line>
            <v:line id="_x0000_s1031" style="position:absolute;flip:x" from="0,3815" to="2142,3815" strokeweight=".26mm">
              <v:stroke joinstyle="miter"/>
            </v:line>
          </v:group>
        </w:pict>
      </w:r>
      <w:r>
        <w:t>Дано:</w:t>
      </w:r>
    </w:p>
    <w:p w:rsidR="009040E7" w:rsidRDefault="009040E7" w:rsidP="009040E7"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= 1 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</w:rPr>
        <w:t xml:space="preserve">                    </w:t>
      </w:r>
      <w:r>
        <w:rPr>
          <w:position w:val="-18"/>
        </w:rPr>
        <w:object w:dxaOrig="1629" w:dyaOrig="619">
          <v:shape id="_x0000_i1039" type="#_x0000_t75" style="width:81.6pt;height:31.2pt" o:ole="" filled="t">
            <v:fill color2="black"/>
            <v:imagedata r:id="rId10" o:title=""/>
          </v:shape>
          <o:OLEObject Type="Embed" ProgID="Equation.3" ShapeID="_x0000_i1039" DrawAspect="Content" ObjectID="_1426090775" r:id="rId32"/>
        </w:object>
      </w:r>
      <w:r>
        <w:rPr>
          <w:i/>
          <w:sz w:val="28"/>
          <w:szCs w:val="28"/>
        </w:rPr>
        <w:t xml:space="preserve">,  </w:t>
      </w:r>
      <w:r>
        <w:rPr>
          <w:position w:val="-3"/>
        </w:rPr>
        <w:object w:dxaOrig="1365" w:dyaOrig="319">
          <v:shape id="_x0000_i1040" type="#_x0000_t75" style="width:68.4pt;height:16.2pt" o:ole="" filled="t">
            <v:fill color2="black"/>
            <v:imagedata r:id="rId12" o:title=""/>
          </v:shape>
          <o:OLEObject Type="Embed" ProgID="Equation.3" ShapeID="_x0000_i1040" DrawAspect="Content" ObjectID="_1426090776" r:id="rId33"/>
        </w:object>
      </w:r>
      <w:r>
        <w:rPr>
          <w:i/>
          <w:sz w:val="28"/>
          <w:szCs w:val="28"/>
        </w:rPr>
        <w:t xml:space="preserve">                                                        </w:t>
      </w:r>
      <w:r>
        <w:rPr>
          <w:position w:val="-3"/>
        </w:rPr>
        <w:object w:dxaOrig="1219" w:dyaOrig="319">
          <v:shape id="_x0000_i1041" type="#_x0000_t75" style="width:61.2pt;height:16.2pt" o:ole="" filled="t">
            <v:fill color2="black"/>
            <v:imagedata r:id="rId34" o:title=""/>
          </v:shape>
          <o:OLEObject Type="Embed" ProgID="Equation.3" ShapeID="_x0000_i1041" DrawAspect="Content" ObjectID="_1426090777" r:id="rId35"/>
        </w:object>
      </w:r>
      <w:r>
        <w:rPr>
          <w:i/>
          <w:sz w:val="28"/>
          <w:szCs w:val="28"/>
        </w:rPr>
        <w:t xml:space="preserve">г               </w:t>
      </w:r>
      <w:r>
        <w:rPr>
          <w:position w:val="-3"/>
        </w:rPr>
        <w:object w:dxaOrig="4592" w:dyaOrig="301">
          <v:shape id="_x0000_i1042" type="#_x0000_t75" style="width:229.8pt;height:15pt" o:ole="" filled="t">
            <v:fill color2="black"/>
            <v:imagedata r:id="rId36" o:title=""/>
          </v:shape>
          <o:OLEObject Type="Embed" ProgID="Equation.3" ShapeID="_x0000_i1042" DrawAspect="Content" ObjectID="_1426090778" r:id="rId37"/>
        </w:object>
      </w:r>
    </w:p>
    <w:p w:rsidR="009040E7" w:rsidRDefault="009040E7" w:rsidP="009040E7">
      <w:pPr>
        <w:rPr>
          <w:i/>
          <w:sz w:val="28"/>
          <w:szCs w:val="28"/>
          <w:lang w:val="en-US"/>
        </w:rPr>
      </w:pPr>
      <w:r>
        <w:rPr>
          <w:position w:val="-3"/>
        </w:rPr>
        <w:object w:dxaOrig="1221" w:dyaOrig="319">
          <v:shape id="_x0000_i1043" type="#_x0000_t75" style="width:61.2pt;height:16.2pt" o:ole="" filled="t">
            <v:fill color2="black"/>
            <v:imagedata r:id="rId38" o:title=""/>
          </v:shape>
          <o:OLEObject Type="Embed" ProgID="Equation.3" ShapeID="_x0000_i1043" DrawAspect="Content" ObjectID="_1426090779" r:id="rId39"/>
        </w:object>
      </w:r>
      <w:r>
        <w:rPr>
          <w:i/>
          <w:sz w:val="28"/>
          <w:szCs w:val="28"/>
        </w:rPr>
        <w:t xml:space="preserve">г               </w:t>
      </w:r>
      <w:r>
        <w:rPr>
          <w:position w:val="-33"/>
        </w:rPr>
        <w:object w:dxaOrig="5551" w:dyaOrig="902">
          <v:shape id="_x0000_i1044" type="#_x0000_t75" style="width:277.8pt;height:45pt" o:ole="" filled="t">
            <v:fill color2="black"/>
            <v:imagedata r:id="rId40" o:title=""/>
          </v:shape>
          <o:OLEObject Type="Embed" ProgID="Equation.3" ShapeID="_x0000_i1044" DrawAspect="Content" ObjectID="_1426090780" r:id="rId41"/>
        </w:object>
      </w:r>
    </w:p>
    <w:p w:rsidR="009040E7" w:rsidRDefault="009040E7" w:rsidP="009040E7"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 xml:space="preserve"> = 3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</w:t>
      </w:r>
      <w:r>
        <w:rPr>
          <w:position w:val="-3"/>
        </w:rPr>
        <w:object w:dxaOrig="1126" w:dyaOrig="319">
          <v:shape id="_x0000_i1045" type="#_x0000_t75" style="width:56.4pt;height:16.2pt" o:ole="" filled="t">
            <v:fill color2="black"/>
            <v:imagedata r:id="rId22" o:title=""/>
          </v:shape>
          <o:OLEObject Type="Embed" ProgID="Equation.3" ShapeID="_x0000_i1045" DrawAspect="Content" ObjectID="_1426090781" r:id="rId42"/>
        </w:object>
      </w:r>
      <w:r>
        <w:rPr>
          <w:i/>
          <w:sz w:val="28"/>
          <w:szCs w:val="28"/>
        </w:rPr>
        <w:t xml:space="preserve">   </w:t>
      </w:r>
      <w:r>
        <w:rPr>
          <w:position w:val="-3"/>
        </w:rPr>
        <w:object w:dxaOrig="5716" w:dyaOrig="310">
          <v:shape id="_x0000_i1046" type="#_x0000_t75" style="width:285.6pt;height:15.6pt" o:ole="" filled="t">
            <v:fill color2="black"/>
            <v:imagedata r:id="rId43" o:title=""/>
          </v:shape>
          <o:OLEObject Type="Embed" ProgID="Equation.3" ShapeID="_x0000_i1046" DrawAspect="Content" ObjectID="_1426090782" r:id="rId44"/>
        </w:object>
      </w:r>
    </w:p>
    <w:p w:rsidR="009040E7" w:rsidRDefault="009040E7" w:rsidP="009040E7">
      <w:r>
        <w:rPr>
          <w:position w:val="-16"/>
        </w:rPr>
        <w:object w:dxaOrig="2007" w:dyaOrig="565">
          <v:shape id="_x0000_i1047" type="#_x0000_t75" style="width:100.2pt;height:28.2pt" o:ole="" filled="t">
            <v:fill color2="black"/>
            <v:imagedata r:id="rId45" o:title=""/>
          </v:shape>
          <o:OLEObject Type="Embed" ProgID="Equation.3" ShapeID="_x0000_i1047" DrawAspect="Content" ObjectID="_1426090783" r:id="rId46"/>
        </w:object>
      </w:r>
    </w:p>
    <w:p w:rsidR="009040E7" w:rsidRDefault="009040E7" w:rsidP="009040E7">
      <w:pPr>
        <w:rPr>
          <w:i/>
          <w:sz w:val="28"/>
          <w:szCs w:val="28"/>
          <w:lang w:val="en-US"/>
        </w:rPr>
      </w:pPr>
      <w:r>
        <w:rPr>
          <w:position w:val="-5"/>
        </w:rPr>
        <w:object w:dxaOrig="2130" w:dyaOrig="354">
          <v:shape id="_x0000_i1048" type="#_x0000_t75" style="width:106.8pt;height:18pt" o:ole="" filled="t">
            <v:fill color2="black"/>
            <v:imagedata r:id="rId28" o:title=""/>
          </v:shape>
          <o:OLEObject Type="Embed" ProgID="Equation.3" ShapeID="_x0000_i1048" DrawAspect="Content" ObjectID="_1426090784" r:id="rId47"/>
        </w:object>
      </w:r>
    </w:p>
    <w:p w:rsidR="009040E7" w:rsidRDefault="009040E7" w:rsidP="009040E7">
      <w:pPr>
        <w:rPr>
          <w:i/>
        </w:rPr>
      </w:pP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 = 30 мин=1800с</w:t>
      </w:r>
      <w:r>
        <w:rPr>
          <w:i/>
        </w:rPr>
        <w:t xml:space="preserve">  </w:t>
      </w:r>
    </w:p>
    <w:p w:rsidR="009040E7" w:rsidRDefault="009040E7" w:rsidP="009040E7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e</w:t>
      </w:r>
      <w:r>
        <w:rPr>
          <w:i/>
          <w:sz w:val="28"/>
          <w:szCs w:val="28"/>
        </w:rPr>
        <w:t xml:space="preserve"> – ?</w:t>
      </w:r>
    </w:p>
    <w:p w:rsidR="009040E7" w:rsidRDefault="009040E7" w:rsidP="009040E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</w:t>
      </w:r>
    </w:p>
    <w:p w:rsidR="009040E7" w:rsidRDefault="009040E7" w:rsidP="009040E7">
      <w:pPr>
        <w:jc w:val="both"/>
      </w:pPr>
      <w:r>
        <w:rPr>
          <w:i/>
          <w:u w:val="single"/>
        </w:rPr>
        <w:t>Вывод</w:t>
      </w:r>
      <w:r>
        <w:rPr>
          <w:i/>
        </w:rPr>
        <w:t>:</w:t>
      </w:r>
      <w:r>
        <w:t xml:space="preserve"> Выполненная работа позволяет сделать вывод, что, используя разные соли, мы получаем одинаковый результат для заряда электрона.</w:t>
      </w:r>
    </w:p>
    <w:p w:rsidR="009040E7" w:rsidRDefault="009040E7"/>
    <w:sectPr w:rsidR="009040E7" w:rsidSect="0085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0E7"/>
    <w:rsid w:val="00154549"/>
    <w:rsid w:val="00444957"/>
    <w:rsid w:val="008516FB"/>
    <w:rsid w:val="009040E7"/>
    <w:rsid w:val="00C22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9" Type="http://schemas.openxmlformats.org/officeDocument/2006/relationships/oleObject" Target="embeddings/oleObject19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5.e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emf"/><Relationship Id="rId46" Type="http://schemas.openxmlformats.org/officeDocument/2006/relationships/oleObject" Target="embeddings/oleObject23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0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8.emf"/><Relationship Id="rId45" Type="http://schemas.openxmlformats.org/officeDocument/2006/relationships/image" Target="media/image20.e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36" Type="http://schemas.openxmlformats.org/officeDocument/2006/relationships/image" Target="media/image16.emf"/><Relationship Id="rId49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7.bin"/><Relationship Id="rId43" Type="http://schemas.openxmlformats.org/officeDocument/2006/relationships/image" Target="media/image19.emf"/><Relationship Id="rId48" Type="http://schemas.openxmlformats.org/officeDocument/2006/relationships/fontTable" Target="fontTable.xml"/><Relationship Id="rId8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"Новоуральская СОШ"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Зоя Викторовна</dc:creator>
  <cp:lastModifiedBy>user</cp:lastModifiedBy>
  <cp:revision>2</cp:revision>
  <dcterms:created xsi:type="dcterms:W3CDTF">2013-03-29T15:33:00Z</dcterms:created>
  <dcterms:modified xsi:type="dcterms:W3CDTF">2013-03-29T15:33:00Z</dcterms:modified>
</cp:coreProperties>
</file>