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F40" w:rsidRPr="00253F40" w:rsidRDefault="00253F40" w:rsidP="00253F40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253F4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ПРИЛОЖЕНИЕ № 4</w:t>
      </w:r>
    </w:p>
    <w:p w:rsidR="00253F40" w:rsidRPr="00253F40" w:rsidRDefault="00253F40" w:rsidP="00253F40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53F40" w:rsidRPr="00253F40" w:rsidRDefault="00253F40" w:rsidP="00253F40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53F40" w:rsidRPr="00253F40" w:rsidRDefault="00253F40" w:rsidP="00253F40">
      <w:pPr>
        <w:keepNext/>
        <w:spacing w:after="0" w:line="360" w:lineRule="auto"/>
        <w:jc w:val="center"/>
        <w:outlineLvl w:val="0"/>
        <w:rPr>
          <w:rFonts w:ascii="Times New Roman" w:eastAsia="Arial Unicode MS" w:hAnsi="Times New Roman" w:cs="Times New Roman"/>
          <w:b/>
          <w:iCs/>
          <w:sz w:val="24"/>
          <w:szCs w:val="24"/>
          <w:lang w:eastAsia="ru-RU"/>
        </w:rPr>
      </w:pPr>
      <w:r w:rsidRPr="00253F40">
        <w:rPr>
          <w:rFonts w:ascii="Times New Roman" w:eastAsia="Arial Unicode MS" w:hAnsi="Times New Roman" w:cs="Times New Roman"/>
          <w:b/>
          <w:iCs/>
          <w:sz w:val="24"/>
          <w:szCs w:val="24"/>
          <w:lang w:eastAsia="ru-RU"/>
        </w:rPr>
        <w:t xml:space="preserve">Правила техники безопасности при работе </w:t>
      </w:r>
    </w:p>
    <w:p w:rsidR="00253F40" w:rsidRPr="00253F40" w:rsidRDefault="00253F40" w:rsidP="00253F40">
      <w:pPr>
        <w:spacing w:after="0" w:line="360" w:lineRule="auto"/>
        <w:rPr>
          <w:rFonts w:ascii="Times New Roman" w:eastAsia="Arial Unicode MS" w:hAnsi="Times New Roman" w:cs="Times New Roman"/>
          <w:iCs/>
          <w:sz w:val="24"/>
          <w:szCs w:val="24"/>
          <w:lang w:eastAsia="ru-RU"/>
        </w:rPr>
      </w:pPr>
      <w:r w:rsidRPr="00253F40">
        <w:rPr>
          <w:rFonts w:ascii="Times New Roman" w:eastAsia="Arial Unicode MS" w:hAnsi="Times New Roman" w:cs="Times New Roman"/>
          <w:iCs/>
          <w:sz w:val="24"/>
          <w:szCs w:val="24"/>
          <w:lang w:eastAsia="ru-RU"/>
        </w:rPr>
        <w:t>1. Ножницы хранить в определенном месте в подставке или рабочей коробке.</w:t>
      </w:r>
    </w:p>
    <w:p w:rsidR="00253F40" w:rsidRPr="00253F40" w:rsidRDefault="00253F40" w:rsidP="00253F40">
      <w:pPr>
        <w:spacing w:after="0" w:line="360" w:lineRule="auto"/>
        <w:rPr>
          <w:rFonts w:ascii="Times New Roman" w:eastAsia="Arial Unicode MS" w:hAnsi="Times New Roman" w:cs="Times New Roman"/>
          <w:iCs/>
          <w:sz w:val="24"/>
          <w:szCs w:val="24"/>
          <w:lang w:eastAsia="ru-RU"/>
        </w:rPr>
      </w:pPr>
      <w:r w:rsidRPr="00253F40">
        <w:rPr>
          <w:rFonts w:ascii="Times New Roman" w:eastAsia="Arial Unicode MS" w:hAnsi="Times New Roman" w:cs="Times New Roman"/>
          <w:iCs/>
          <w:sz w:val="24"/>
          <w:szCs w:val="24"/>
          <w:lang w:eastAsia="ru-RU"/>
        </w:rPr>
        <w:t>2. Передавая ножницы, держать их за сомкнутые лезвия.</w:t>
      </w:r>
    </w:p>
    <w:p w:rsidR="00253F40" w:rsidRPr="00253F40" w:rsidRDefault="00253F40" w:rsidP="00253F40">
      <w:pPr>
        <w:spacing w:after="0" w:line="360" w:lineRule="auto"/>
        <w:rPr>
          <w:rFonts w:ascii="Times New Roman" w:eastAsia="Arial Unicode MS" w:hAnsi="Times New Roman" w:cs="Times New Roman"/>
          <w:iCs/>
          <w:sz w:val="24"/>
          <w:szCs w:val="24"/>
          <w:lang w:eastAsia="ru-RU"/>
        </w:rPr>
      </w:pPr>
      <w:r w:rsidRPr="00253F40">
        <w:rPr>
          <w:rFonts w:ascii="Times New Roman" w:eastAsia="Arial Unicode MS" w:hAnsi="Times New Roman" w:cs="Times New Roman"/>
          <w:iCs/>
          <w:sz w:val="24"/>
          <w:szCs w:val="24"/>
          <w:lang w:eastAsia="ru-RU"/>
        </w:rPr>
        <w:t>3. Ножницы должны быть хорошо отрегулированы и заточены.</w:t>
      </w:r>
    </w:p>
    <w:p w:rsidR="00253F40" w:rsidRPr="00253F40" w:rsidRDefault="00253F40" w:rsidP="00253F40">
      <w:pPr>
        <w:spacing w:after="0" w:line="360" w:lineRule="auto"/>
        <w:rPr>
          <w:rFonts w:ascii="Times New Roman" w:eastAsia="Arial Unicode MS" w:hAnsi="Times New Roman" w:cs="Times New Roman"/>
          <w:iCs/>
          <w:sz w:val="24"/>
          <w:szCs w:val="24"/>
          <w:lang w:eastAsia="ru-RU"/>
        </w:rPr>
      </w:pPr>
      <w:r w:rsidRPr="00253F40">
        <w:rPr>
          <w:rFonts w:ascii="Times New Roman" w:eastAsia="Arial Unicode MS" w:hAnsi="Times New Roman" w:cs="Times New Roman"/>
          <w:iCs/>
          <w:sz w:val="24"/>
          <w:szCs w:val="24"/>
          <w:lang w:eastAsia="ru-RU"/>
        </w:rPr>
        <w:t xml:space="preserve">4. Инструменты лежат с правой </w:t>
      </w:r>
      <w:proofErr w:type="gramStart"/>
      <w:r w:rsidRPr="00253F40">
        <w:rPr>
          <w:rFonts w:ascii="Times New Roman" w:eastAsia="Arial Unicode MS" w:hAnsi="Times New Roman" w:cs="Times New Roman"/>
          <w:iCs/>
          <w:sz w:val="24"/>
          <w:szCs w:val="24"/>
          <w:lang w:eastAsia="ru-RU"/>
        </w:rPr>
        <w:t xml:space="preserve">стороны,   </w:t>
      </w:r>
      <w:proofErr w:type="gramEnd"/>
      <w:r w:rsidRPr="00253F40">
        <w:rPr>
          <w:rFonts w:ascii="Times New Roman" w:eastAsia="Arial Unicode MS" w:hAnsi="Times New Roman" w:cs="Times New Roman"/>
          <w:iCs/>
          <w:sz w:val="24"/>
          <w:szCs w:val="24"/>
          <w:lang w:eastAsia="ru-RU"/>
        </w:rPr>
        <w:t>материал с левой.</w:t>
      </w:r>
    </w:p>
    <w:p w:rsidR="00253F40" w:rsidRPr="00253F40" w:rsidRDefault="00253F40" w:rsidP="00253F40">
      <w:pPr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3F40">
        <w:rPr>
          <w:rFonts w:ascii="Times New Roman" w:eastAsia="Arial Unicode MS" w:hAnsi="Times New Roman" w:cs="Times New Roman"/>
          <w:sz w:val="24"/>
          <w:szCs w:val="24"/>
          <w:lang w:eastAsia="ru-RU"/>
        </w:rPr>
        <w:t>3.  У каждого индивидуальное рабочее место.</w:t>
      </w:r>
    </w:p>
    <w:p w:rsidR="00253F40" w:rsidRPr="00253F40" w:rsidRDefault="00253F40" w:rsidP="00253F40">
      <w:pPr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3F40">
        <w:rPr>
          <w:rFonts w:ascii="Times New Roman" w:eastAsia="Arial Unicode MS" w:hAnsi="Times New Roman" w:cs="Times New Roman"/>
          <w:sz w:val="24"/>
          <w:szCs w:val="24"/>
          <w:lang w:eastAsia="ru-RU"/>
        </w:rPr>
        <w:t>4. Работать в халате.</w:t>
      </w:r>
    </w:p>
    <w:p w:rsidR="00253F40" w:rsidRPr="00253F40" w:rsidRDefault="00253F40" w:rsidP="00253F40">
      <w:pPr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3F40">
        <w:rPr>
          <w:rFonts w:ascii="Times New Roman" w:eastAsia="Arial Unicode MS" w:hAnsi="Times New Roman" w:cs="Times New Roman"/>
          <w:sz w:val="24"/>
          <w:szCs w:val="24"/>
          <w:lang w:eastAsia="ru-RU"/>
        </w:rPr>
        <w:t>5. При работе с клеем стол закрывать клеенкой.</w:t>
      </w:r>
    </w:p>
    <w:p w:rsidR="00253F40" w:rsidRPr="00253F40" w:rsidRDefault="00253F40" w:rsidP="00253F40">
      <w:pPr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3F40">
        <w:rPr>
          <w:rFonts w:ascii="Times New Roman" w:eastAsia="Arial Unicode MS" w:hAnsi="Times New Roman" w:cs="Times New Roman"/>
          <w:sz w:val="24"/>
          <w:szCs w:val="24"/>
          <w:lang w:eastAsia="ru-RU"/>
        </w:rPr>
        <w:t>6. Банку с клеем (краской, лаком) необходимо ставить прямо перед собой в стороне от материалов и инструментов.</w:t>
      </w:r>
    </w:p>
    <w:p w:rsidR="00253F40" w:rsidRPr="00253F40" w:rsidRDefault="00253F40" w:rsidP="00253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F4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7. </w:t>
      </w:r>
      <w:r w:rsidRPr="00253F4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 попадания клея в глаза, в рот, на слизистые носа.</w:t>
      </w:r>
    </w:p>
    <w:p w:rsidR="00253F40" w:rsidRPr="00253F40" w:rsidRDefault="00253F40" w:rsidP="00253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F40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 работе на БМР начинать и заканчивать работу только с разрешения учителя, не отвлекаться во время работы и не отходить от работающей машины.  Работать только на исправной машине. Не прикасаться к движущимся частям машины. По окончании работы остановить машину и убрать рабочее место.</w:t>
      </w:r>
    </w:p>
    <w:p w:rsidR="00253F40" w:rsidRPr="00253F40" w:rsidRDefault="00253F40" w:rsidP="00253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F40" w:rsidRPr="00253F40" w:rsidRDefault="00253F40" w:rsidP="00253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F40" w:rsidRPr="00253F40" w:rsidRDefault="00253F40" w:rsidP="00253F40">
      <w:pPr>
        <w:keepNext/>
        <w:spacing w:after="0" w:line="360" w:lineRule="auto"/>
        <w:jc w:val="center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253F4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Санитарно-гигиенические требования.</w:t>
      </w:r>
    </w:p>
    <w:p w:rsidR="00253F40" w:rsidRPr="00253F40" w:rsidRDefault="00253F40" w:rsidP="00253F40">
      <w:pPr>
        <w:keepNext/>
        <w:numPr>
          <w:ilvl w:val="0"/>
          <w:numId w:val="1"/>
        </w:numPr>
        <w:spacing w:after="0" w:line="360" w:lineRule="auto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3F4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Перед началом работы и после ее </w:t>
      </w:r>
      <w:proofErr w:type="gramStart"/>
      <w:r w:rsidRPr="00253F40">
        <w:rPr>
          <w:rFonts w:ascii="Times New Roman" w:eastAsia="Arial Unicode MS" w:hAnsi="Times New Roman" w:cs="Times New Roman"/>
          <w:sz w:val="24"/>
          <w:szCs w:val="24"/>
          <w:lang w:eastAsia="ru-RU"/>
        </w:rPr>
        <w:t>окончания  необходимо</w:t>
      </w:r>
      <w:proofErr w:type="gramEnd"/>
      <w:r w:rsidRPr="00253F4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вымыть руки</w:t>
      </w:r>
    </w:p>
    <w:p w:rsidR="00253F40" w:rsidRPr="00253F40" w:rsidRDefault="00253F40" w:rsidP="00253F40">
      <w:pPr>
        <w:keepNext/>
        <w:numPr>
          <w:ilvl w:val="0"/>
          <w:numId w:val="1"/>
        </w:numPr>
        <w:spacing w:after="0" w:line="360" w:lineRule="auto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3F40">
        <w:rPr>
          <w:rFonts w:ascii="Times New Roman" w:eastAsia="Arial Unicode MS" w:hAnsi="Times New Roman" w:cs="Times New Roman"/>
          <w:sz w:val="24"/>
          <w:szCs w:val="24"/>
          <w:lang w:eastAsia="ru-RU"/>
        </w:rPr>
        <w:t>Источник света должен находиться слева</w:t>
      </w:r>
    </w:p>
    <w:p w:rsidR="00253F40" w:rsidRPr="00253F40" w:rsidRDefault="00253F40" w:rsidP="00253F40">
      <w:pPr>
        <w:keepNext/>
        <w:numPr>
          <w:ilvl w:val="0"/>
          <w:numId w:val="1"/>
        </w:numPr>
        <w:spacing w:after="0" w:line="360" w:lineRule="auto"/>
        <w:outlineLvl w:val="0"/>
        <w:rPr>
          <w:rFonts w:ascii="Times New Roman" w:eastAsia="Arial Unicode MS" w:hAnsi="Times New Roman" w:cs="Times New Roman"/>
          <w:iCs/>
          <w:sz w:val="24"/>
          <w:szCs w:val="24"/>
          <w:lang w:eastAsia="ru-RU"/>
        </w:rPr>
      </w:pPr>
      <w:r w:rsidRPr="00253F40">
        <w:rPr>
          <w:rFonts w:ascii="Times New Roman" w:eastAsia="Arial Unicode MS" w:hAnsi="Times New Roman" w:cs="Times New Roman"/>
          <w:iCs/>
          <w:sz w:val="24"/>
          <w:szCs w:val="24"/>
          <w:lang w:eastAsia="ru-RU"/>
        </w:rPr>
        <w:t xml:space="preserve">Для удобства и надежности все принадлежности для работы нужно размещать на плоской и чистой поверхности. </w:t>
      </w:r>
    </w:p>
    <w:p w:rsidR="00253F40" w:rsidRPr="00253F40" w:rsidRDefault="00253F40" w:rsidP="00253F40">
      <w:pPr>
        <w:keepNext/>
        <w:numPr>
          <w:ilvl w:val="0"/>
          <w:numId w:val="1"/>
        </w:numPr>
        <w:spacing w:after="0" w:line="360" w:lineRule="auto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3F40">
        <w:rPr>
          <w:rFonts w:ascii="Times New Roman" w:eastAsia="Arial Unicode MS" w:hAnsi="Times New Roman" w:cs="Times New Roman"/>
          <w:sz w:val="24"/>
          <w:szCs w:val="24"/>
          <w:lang w:eastAsia="ru-RU"/>
        </w:rPr>
        <w:t>Каждые 1 – 1,5 ч глазам необходим 30 мин. Перерыв и расслабление</w:t>
      </w:r>
    </w:p>
    <w:p w:rsidR="00253F40" w:rsidRPr="00253F40" w:rsidRDefault="00253F40" w:rsidP="00253F40">
      <w:pPr>
        <w:keepNext/>
        <w:numPr>
          <w:ilvl w:val="0"/>
          <w:numId w:val="1"/>
        </w:numPr>
        <w:spacing w:after="0" w:line="360" w:lineRule="auto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3F4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Для сохранения здоровья во время работы полезно делать разминку  </w:t>
      </w:r>
    </w:p>
    <w:p w:rsidR="00253F40" w:rsidRPr="00253F40" w:rsidRDefault="00253F40" w:rsidP="00253F40">
      <w:pPr>
        <w:keepNext/>
        <w:spacing w:after="0" w:line="360" w:lineRule="auto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3F4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Pr="00253F40">
        <w:rPr>
          <w:rFonts w:ascii="Times New Roman" w:eastAsia="Arial Unicode MS" w:hAnsi="Times New Roman" w:cs="Times New Roman"/>
          <w:sz w:val="24"/>
          <w:szCs w:val="24"/>
          <w:lang w:eastAsia="ru-RU"/>
        </w:rPr>
        <w:t>для</w:t>
      </w:r>
      <w:proofErr w:type="gramEnd"/>
      <w:r w:rsidRPr="00253F4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рук и спины.</w:t>
      </w:r>
    </w:p>
    <w:p w:rsidR="00253F40" w:rsidRPr="00253F40" w:rsidRDefault="00253F40" w:rsidP="00253F40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53F40" w:rsidRPr="00253F40" w:rsidRDefault="00253F40" w:rsidP="00253F4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4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253F40"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8030" cy="1117600"/>
            <wp:effectExtent l="0" t="0" r="0" b="6350"/>
            <wp:docPr id="1" name="Рисунок 1" descr="MP90043936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900439369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F40" w:rsidRPr="00253F40" w:rsidRDefault="00253F40" w:rsidP="00253F4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91C" w:rsidRDefault="0017191C">
      <w:bookmarkStart w:id="0" w:name="_GoBack"/>
      <w:bookmarkEnd w:id="0"/>
    </w:p>
    <w:sectPr w:rsidR="00171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6F15"/>
    <w:multiLevelType w:val="hybridMultilevel"/>
    <w:tmpl w:val="2304D9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40"/>
    <w:rsid w:val="0017191C"/>
    <w:rsid w:val="0025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85002-CC9B-4B26-BE47-FAA8CE36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Сычева</dc:creator>
  <cp:keywords/>
  <dc:description/>
  <cp:lastModifiedBy>Ольга Сычева</cp:lastModifiedBy>
  <cp:revision>1</cp:revision>
  <dcterms:created xsi:type="dcterms:W3CDTF">2013-12-05T04:37:00Z</dcterms:created>
  <dcterms:modified xsi:type="dcterms:W3CDTF">2013-12-05T04:37:00Z</dcterms:modified>
</cp:coreProperties>
</file>