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78" w:rsidRPr="005E4C40" w:rsidRDefault="00C0595C" w:rsidP="005E4C40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Arial" w:hAnsi="Arial" w:cs="Arial"/>
          <w:color w:val="111111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165100</wp:posOffset>
            </wp:positionV>
            <wp:extent cx="1790700" cy="988060"/>
            <wp:effectExtent l="19050" t="0" r="0" b="0"/>
            <wp:wrapSquare wrapText="bothSides"/>
            <wp:docPr id="6" name="Рисунок 38" descr="разница во времени между городами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разница во времени между городами Росс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95A78" w:rsidRPr="005E4C40">
        <w:rPr>
          <w:rFonts w:ascii="Arial" w:hAnsi="Arial" w:cs="Arial"/>
          <w:color w:val="111111"/>
          <w:kern w:val="36"/>
          <w:sz w:val="36"/>
          <w:szCs w:val="36"/>
          <w:lang w:eastAsia="ru-RU"/>
        </w:rPr>
        <w:t>Разница во времени между Москвой и городами России</w:t>
      </w:r>
    </w:p>
    <w:p w:rsidR="00D95A78" w:rsidRPr="005E4C40" w:rsidRDefault="00D95A78" w:rsidP="005E4C40">
      <w:pPr>
        <w:shd w:val="clear" w:color="auto" w:fill="FFFFFF"/>
        <w:spacing w:after="0" w:line="360" w:lineRule="atLeast"/>
        <w:textAlignment w:val="baseline"/>
        <w:rPr>
          <w:rFonts w:ascii="Arial" w:hAnsi="Arial" w:cs="Arial"/>
          <w:color w:val="666666"/>
          <w:sz w:val="24"/>
          <w:szCs w:val="24"/>
          <w:lang w:eastAsia="ru-RU"/>
        </w:rPr>
      </w:pPr>
      <w:r w:rsidRPr="00FD4A84">
        <w:rPr>
          <w:rFonts w:ascii="Arial" w:hAnsi="Arial" w:cs="Arial"/>
          <w:color w:val="666666"/>
          <w:sz w:val="36"/>
          <w:szCs w:val="36"/>
          <w:lang w:eastAsia="ru-RU"/>
        </w:rPr>
        <w:t xml:space="preserve">  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Разница во времени между Москвой и городами Российской Федерации</w:t>
      </w:r>
    </w:p>
    <w:p w:rsidR="00D95A78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>
        <w:rPr>
          <w:rFonts w:ascii="inherit" w:hAnsi="inherit" w:cs="inherit"/>
          <w:color w:val="003153"/>
          <w:sz w:val="28"/>
          <w:szCs w:val="28"/>
          <w:lang w:eastAsia="ru-RU"/>
        </w:rPr>
        <w:t xml:space="preserve"> Возможно, ты слышал по радио или по телевидению, как объявляют время в разных городах нашей страны. Например, когда в Москве 15ч00мин, в 16ч00мин, в Оренбурге 17ч00мин, а в Петропавловске-Кмчатском 24ч00мин. Это происходит потому, что города нашей страны находятся в разных часовых поясах.</w:t>
      </w:r>
    </w:p>
    <w:p w:rsidR="00D95A78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>
        <w:rPr>
          <w:rFonts w:ascii="inherit" w:hAnsi="inherit" w:cs="inherit"/>
          <w:color w:val="003153"/>
          <w:sz w:val="28"/>
          <w:szCs w:val="28"/>
          <w:lang w:eastAsia="ru-RU"/>
        </w:rPr>
        <w:t>Ты уже знаешь, что Земля вращается вокруг своей оси. В разных районах Земли солнце встает в разное время. В Хабаровске, например на 7ч раньше, чем в Москве, а в Калининграде – на 1 ч позже.</w:t>
      </w:r>
    </w:p>
    <w:p w:rsidR="00D95A78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>
        <w:rPr>
          <w:rFonts w:ascii="inherit" w:hAnsi="inherit" w:cs="inherit"/>
          <w:color w:val="003153"/>
          <w:sz w:val="28"/>
          <w:szCs w:val="28"/>
          <w:lang w:eastAsia="ru-RU"/>
        </w:rPr>
        <w:t>В 1870г канадский инженер Сандфорд Флеминг предложил разделить поверхность Земли на 24 часовых пояса. Внутри каждого пояса время считать одинаковым. При переезде из одного пояса в другой стрелки часов переводят на один час. Если двигаться на запад, то на один час вперед, если на восток – на один час назад.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>
        <w:rPr>
          <w:rFonts w:ascii="inherit" w:hAnsi="inherit" w:cs="inherit"/>
          <w:color w:val="003153"/>
          <w:sz w:val="28"/>
          <w:szCs w:val="28"/>
          <w:lang w:eastAsia="ru-RU"/>
        </w:rPr>
        <w:t>Один из часовых поясов стали считать нулевым. Время в нулевом поясе названо всемирным временем (гринвичским меридианом).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Россия – это единственная страна в</w:t>
      </w:r>
      <w:r>
        <w:rPr>
          <w:rFonts w:ascii="inherit" w:hAnsi="inherit" w:cs="inherit"/>
          <w:color w:val="003153"/>
          <w:sz w:val="28"/>
          <w:szCs w:val="28"/>
          <w:lang w:eastAsia="ru-RU"/>
        </w:rPr>
        <w:t>о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 xml:space="preserve"> всем мире со столь широким спектром часовых зон. Согласно географическому положению России, на  территории нашей страны можно выделить 9 часовых поясов с одинаковым временем в пределах определенного часового пояса.</w:t>
      </w:r>
    </w:p>
    <w:p w:rsidR="00D95A78" w:rsidRPr="005E4C40" w:rsidRDefault="00C0595C" w:rsidP="005E4C40">
      <w:pPr>
        <w:shd w:val="clear" w:color="auto" w:fill="FFFFFF"/>
        <w:spacing w:after="0" w:line="400" w:lineRule="atLeast"/>
        <w:jc w:val="both"/>
        <w:textAlignment w:val="baseline"/>
        <w:outlineLvl w:val="1"/>
        <w:rPr>
          <w:rFonts w:ascii="inherit" w:hAnsi="inherit" w:cs="inherit"/>
          <w:color w:val="111111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164465</wp:posOffset>
            </wp:positionV>
            <wp:extent cx="1685925" cy="1259840"/>
            <wp:effectExtent l="19050" t="0" r="9525" b="0"/>
            <wp:wrapSquare wrapText="bothSides"/>
            <wp:docPr id="3" name="Рисунок 39" descr="Московское вре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Московское врем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5A78" w:rsidRPr="005E4C40">
        <w:rPr>
          <w:rFonts w:ascii="inherit" w:hAnsi="inherit" w:cs="inherit"/>
          <w:b/>
          <w:bCs/>
          <w:color w:val="111111"/>
          <w:sz w:val="27"/>
          <w:szCs w:val="27"/>
          <w:u w:val="single"/>
          <w:lang w:eastAsia="ru-RU"/>
        </w:rPr>
        <w:t>Границы часовых зон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Границы часовых зон совпадают с границами субъектов федерации, абсолютное большинство этих субъектов входит в один часовой пояс, и лишь исключением является только Якутия, которая за счет своей обширной территории входит в 3 часовых пояса, и Сахалинской области, занимающей  2 часовых пояса.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111111"/>
          <w:sz w:val="56"/>
          <w:szCs w:val="56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</w:t>
      </w:r>
      <w:r w:rsidRPr="005E4C40">
        <w:rPr>
          <w:rFonts w:ascii="inherit" w:hAnsi="inherit" w:cs="inherit"/>
          <w:b/>
          <w:bCs/>
          <w:color w:val="111111"/>
          <w:sz w:val="27"/>
          <w:szCs w:val="27"/>
          <w:u w:val="single"/>
          <w:lang w:eastAsia="ru-RU"/>
        </w:rPr>
        <w:t>Перевод часов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shd w:val="clear" w:color="auto" w:fill="FFFFFF"/>
          <w:lang w:eastAsia="ru-RU"/>
        </w:rPr>
        <w:t>Вопросы, связанные с определением часовых зон в Российской Федерации, решаются постановлениями Государственной Думы и Президента Российской Федерации. Так с 2012 года в России отменен перевод часов на зимнее время, таким образом, Москва по отношению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 xml:space="preserve"> к гринвичскому меридиану находится в часовой зоне US +4.</w:t>
      </w:r>
    </w:p>
    <w:p w:rsidR="00D95A78" w:rsidRDefault="00D95A78" w:rsidP="005E4C40">
      <w:pPr>
        <w:shd w:val="clear" w:color="auto" w:fill="FFFFFF"/>
        <w:spacing w:after="0" w:line="400" w:lineRule="atLeast"/>
        <w:jc w:val="center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</w:p>
    <w:p w:rsidR="00D95A78" w:rsidRPr="005E4C40" w:rsidRDefault="00D95A78" w:rsidP="005E4C40">
      <w:pPr>
        <w:shd w:val="clear" w:color="auto" w:fill="FFFFFF"/>
        <w:spacing w:after="0" w:line="400" w:lineRule="atLeast"/>
        <w:jc w:val="center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lastRenderedPageBreak/>
        <w:t>Нужно отметить, что до 2010 года на территории Российской Федерации действовало 11 часовых поясов, однако большая разница с московским временем, вызывала значительные неудобств</w:t>
      </w:r>
      <w:r>
        <w:rPr>
          <w:rFonts w:ascii="inherit" w:hAnsi="inherit" w:cs="inherit"/>
          <w:color w:val="003153"/>
          <w:sz w:val="28"/>
          <w:szCs w:val="28"/>
          <w:lang w:eastAsia="ru-RU"/>
        </w:rPr>
        <w:t>а у жителей отдаленных регионов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. С 28 марта 2010 года число часовых поясов сокращено до 9. Некоторые области вовсе перешли с декретного времени на московское время, например, Самарская область.</w:t>
      </w:r>
    </w:p>
    <w:p w:rsidR="00D95A78" w:rsidRPr="005E4C40" w:rsidRDefault="00D95A78" w:rsidP="005E4C40">
      <w:pPr>
        <w:shd w:val="clear" w:color="auto" w:fill="FFFFFF"/>
        <w:spacing w:line="340" w:lineRule="atLeast"/>
        <w:textAlignment w:val="baseline"/>
        <w:rPr>
          <w:rFonts w:ascii="inherit" w:hAnsi="inherit" w:cs="inherit"/>
          <w:color w:val="003153"/>
          <w:lang w:eastAsia="ru-RU"/>
        </w:rPr>
      </w:pPr>
      <w:r w:rsidRPr="005E4C40">
        <w:rPr>
          <w:rFonts w:ascii="inherit" w:hAnsi="inherit" w:cs="inherit"/>
          <w:color w:val="003153"/>
          <w:lang w:eastAsia="ru-RU"/>
        </w:rPr>
        <w:t>время в российских городах</w:t>
      </w:r>
    </w:p>
    <w:p w:rsidR="00D95A78" w:rsidRPr="005E4C40" w:rsidRDefault="00C0595C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101600</wp:posOffset>
            </wp:positionV>
            <wp:extent cx="2114550" cy="1687830"/>
            <wp:effectExtent l="19050" t="0" r="0" b="0"/>
            <wp:wrapSquare wrapText="bothSides"/>
            <wp:docPr id="4" name="Рисунок 40" descr="время в российских гор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время в российских города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8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5A78" w:rsidRPr="005E4C40">
        <w:rPr>
          <w:rFonts w:ascii="inherit" w:hAnsi="inherit" w:cs="inherit"/>
          <w:color w:val="003153"/>
          <w:sz w:val="28"/>
          <w:szCs w:val="28"/>
          <w:lang w:eastAsia="ru-RU"/>
        </w:rPr>
        <w:t>Согласно постановлению правительства РФ от 31. 08.2011 г., территория Российской Федерации разделена на следующие часовые зоны: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1. 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Калининградское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MSK-1 (минус один час от московского времени), действует исключительно в пределах Калининграда и области.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2. 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Московское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MSK. – часовая зона, которая охватывает всю европейскую часть Российской Федерации.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3. 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Екатеринбургское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MSK+2 (плюс два часа до московского времени), действует в Екатеринбургской, Свердловской, Оренбургской, Тюменской области, в Пермском крае, в Ханты – Мансийском автономном округе, а также в республике Башкортостан.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4. 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Омское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MSK+3 (плюс три часа до московского времени), эта часовая зона охватывает Новосибирскую, Омску, Томскую, Кемеровскую область, а также Алтайский край.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5. 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Красноярское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MSK+4 (плюс четыре часа до московского времени), в этой часовой зоне расположены Красноярский край, республики Тыва и Хакасия.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6. 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Иркутское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MSK+5 (плюс пять часов до московского времени), действует в Иркутской области и республике Бурятия.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7. 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Якутское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MSK+6 (плюс шесть часов до московского времени), часовой пояс охватывает большую часть территории Якутии, республику Саха, Амурскую область и Забайкальский край.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8. 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Владивостокское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MSK+7 (плюс семь часов до московского времени), действует на некоторых землях Якутии, в Хабаровском и Приморском крае, в Сахалинской области и Еврейской автономной области.</w:t>
      </w:r>
    </w:p>
    <w:p w:rsidR="00D95A78" w:rsidRPr="005E4C40" w:rsidRDefault="00D95A78" w:rsidP="005E4C40">
      <w:pPr>
        <w:shd w:val="clear" w:color="auto" w:fill="FFFFFF"/>
        <w:spacing w:after="0" w:line="400" w:lineRule="atLeast"/>
        <w:jc w:val="both"/>
        <w:textAlignment w:val="baseline"/>
        <w:rPr>
          <w:rFonts w:ascii="inherit" w:hAnsi="inherit" w:cs="inherit"/>
          <w:color w:val="003153"/>
          <w:sz w:val="28"/>
          <w:szCs w:val="28"/>
          <w:lang w:eastAsia="ru-RU"/>
        </w:rPr>
      </w:pP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9. </w:t>
      </w:r>
      <w:r w:rsidRPr="005E4C40">
        <w:rPr>
          <w:rFonts w:ascii="inherit" w:hAnsi="inherit" w:cs="inherit"/>
          <w:b/>
          <w:bCs/>
          <w:color w:val="003153"/>
          <w:sz w:val="28"/>
          <w:szCs w:val="28"/>
          <w:lang w:eastAsia="ru-RU"/>
        </w:rPr>
        <w:t>Магаданское время</w:t>
      </w:r>
      <w:r w:rsidRPr="005E4C40">
        <w:rPr>
          <w:rFonts w:ascii="inherit" w:hAnsi="inherit" w:cs="inherit"/>
          <w:color w:val="003153"/>
          <w:sz w:val="28"/>
          <w:szCs w:val="28"/>
          <w:lang w:eastAsia="ru-RU"/>
        </w:rPr>
        <w:t> - MSK+8 (плюс восемь часов до московского времени), часть Якутии, Камчатский край, Сахалинская и Магаданская область, а также Чукотский автономный округ.</w:t>
      </w:r>
    </w:p>
    <w:p w:rsidR="00D95A78" w:rsidRPr="005E4C40" w:rsidRDefault="00C0595C" w:rsidP="005E4C40">
      <w:pPr>
        <w:shd w:val="clear" w:color="auto" w:fill="FFFFFF"/>
        <w:spacing w:line="340" w:lineRule="atLeast"/>
        <w:jc w:val="center"/>
        <w:textAlignment w:val="baseline"/>
        <w:rPr>
          <w:rFonts w:ascii="inherit" w:hAnsi="inherit" w:cs="inherit"/>
          <w:color w:val="003153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384175</wp:posOffset>
            </wp:positionV>
            <wp:extent cx="2800350" cy="1457325"/>
            <wp:effectExtent l="19050" t="0" r="0" b="0"/>
            <wp:wrapSquare wrapText="bothSides"/>
            <wp:docPr id="5" name="Рисунок 41" descr="время по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время по Росси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5A78" w:rsidRPr="005E4C40">
        <w:rPr>
          <w:rFonts w:ascii="inherit" w:hAnsi="inherit" w:cs="inherit"/>
          <w:color w:val="003153"/>
          <w:lang w:eastAsia="ru-RU"/>
        </w:rPr>
        <w:t>время по России</w:t>
      </w:r>
    </w:p>
    <w:tbl>
      <w:tblPr>
        <w:tblW w:w="12200" w:type="dxa"/>
        <w:tblCellSpacing w:w="1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0570"/>
        <w:gridCol w:w="1630"/>
      </w:tblGrid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Архангельск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Анадырь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+ 9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Абакан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+ 4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Барнаул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+ 3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Благовещенск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+ 6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Биробиджан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+ 7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Владикавказ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Горно — Алтайск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+ 4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Грозный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Екатеринбург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+ 2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Иркутск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+ 5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Ижевск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+ 1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Йошкар — 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Калининград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- 1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Краснодар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Красноярск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+ 4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Казань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Магадан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+ 8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Нарьян — Мар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+ 3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Омск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+ 3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Оренбург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+ 2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Петропавловск — Камчатский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+ 9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Петрозаводск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Саратов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Самара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+ 1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Салехард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+ 2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Томск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+ 3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Тюмень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+ 2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Уфа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+ 2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Улан — Удэ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+ 5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Ульяновск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Хабаровск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+ 7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Ханты — Мансийск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+ 2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Чита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+ 6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Черкесск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Элиста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Южно — Сахалинск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+ 7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Якутск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+ 6</w:t>
            </w:r>
          </w:p>
        </w:tc>
      </w:tr>
      <w:tr w:rsidR="00D95A78" w:rsidRPr="009831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200" w:type="dxa"/>
            </w:tcMar>
            <w:vAlign w:val="center"/>
          </w:tcPr>
          <w:p w:rsidR="00D95A78" w:rsidRPr="005E4C40" w:rsidRDefault="00D95A78" w:rsidP="005E4C40">
            <w:pPr>
              <w:spacing w:after="0" w:line="240" w:lineRule="auto"/>
              <w:rPr>
                <w:rFonts w:ascii="inherit" w:hAnsi="inherit" w:cs="inherit"/>
                <w:sz w:val="28"/>
                <w:szCs w:val="28"/>
                <w:lang w:eastAsia="ru-RU"/>
              </w:rPr>
            </w:pPr>
            <w:r w:rsidRPr="005E4C40">
              <w:rPr>
                <w:rFonts w:ascii="Arial Black" w:hAnsi="Arial Black" w:cs="Arial Black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D95A78" w:rsidRDefault="00C0595C">
      <w:r>
        <w:rPr>
          <w:noProof/>
          <w:lang w:eastAsia="ru-RU"/>
        </w:rPr>
        <w:lastRenderedPageBreak/>
        <w:drawing>
          <wp:inline distT="0" distB="0" distL="0" distR="0">
            <wp:extent cx="10048875" cy="6391275"/>
            <wp:effectExtent l="19050" t="0" r="9525" b="0"/>
            <wp:docPr id="1" name="Рисунок 42" descr="временная разница на территории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временная разница на территории Росси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6391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A78" w:rsidRDefault="00D95A78" w:rsidP="00FD4A84">
      <w:pPr>
        <w:jc w:val="center"/>
        <w:rPr>
          <w:b/>
          <w:bCs/>
          <w:sz w:val="36"/>
          <w:szCs w:val="36"/>
        </w:rPr>
      </w:pPr>
      <w:r w:rsidRPr="00FD4A84">
        <w:rPr>
          <w:b/>
          <w:bCs/>
          <w:sz w:val="36"/>
          <w:szCs w:val="36"/>
        </w:rPr>
        <w:lastRenderedPageBreak/>
        <w:t>ЗАДАНИЯ</w:t>
      </w:r>
    </w:p>
    <w:p w:rsidR="00D95A78" w:rsidRPr="00642BC2" w:rsidRDefault="00D95A78" w:rsidP="00FD4A8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 запиши в тетрадь по действиям с пояснениями.</w:t>
      </w:r>
    </w:p>
    <w:p w:rsidR="00D95A78" w:rsidRPr="00497EBB" w:rsidRDefault="00D95A78" w:rsidP="00FD4A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времени в Москве, если всемирное время равно 12 ч 00 мин? Сколько на часах, показывающих время по гринвичскому меридиану, если московское время 6ч00мин?</w:t>
      </w:r>
    </w:p>
    <w:p w:rsidR="00D95A78" w:rsidRPr="00497EBB" w:rsidRDefault="00D95A78" w:rsidP="00FD4A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часов отличается время в самой восточной точке нашей страны от времени в самой западной точке?</w:t>
      </w:r>
    </w:p>
    <w:p w:rsidR="00D95A78" w:rsidRPr="00497EBB" w:rsidRDefault="00D95A78" w:rsidP="00FD4A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по карте, в каком часовом поясе находится Иркутск. На сколько иркутское время отличается от московского времени?</w:t>
      </w:r>
    </w:p>
    <w:p w:rsidR="00D95A78" w:rsidRPr="00497EBB" w:rsidRDefault="00D95A78" w:rsidP="00FD4A8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времени на наших часах? Сколько времени в этот момент в Южно – Сахалинске? А сколько времени по всемирным часам?</w:t>
      </w:r>
    </w:p>
    <w:p w:rsidR="00D95A78" w:rsidRDefault="00D95A78" w:rsidP="00497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95A78" w:rsidRDefault="00D95A78" w:rsidP="00497EB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для нас очень важно знать, в каком часовом поясе мы находимся. Например, железнодорожное сообщение в нашей стране производится по московскому времени.</w:t>
      </w:r>
    </w:p>
    <w:p w:rsidR="00D95A78" w:rsidRPr="00497EBB" w:rsidRDefault="00D95A78" w:rsidP="00497EB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78" w:rsidRPr="001A02D9" w:rsidRDefault="00D95A78" w:rsidP="001A02D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Представь, что ты купил билет на поезд в Барнаул. В нем указано время – 17ч53мин. Во сколько будет отправлен поезд по местному времени (см. таблицу)?</w:t>
      </w:r>
    </w:p>
    <w:p w:rsidR="00D95A78" w:rsidRDefault="00D95A78" w:rsidP="001A02D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95A78" w:rsidRDefault="00D95A78" w:rsidP="001A02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что из-за смены часовых поясов, мы можем нагонять время, например, если путешествуем по стране на самолете. А иногда нам даже удается вернуться «в прошлое».</w:t>
      </w:r>
    </w:p>
    <w:p w:rsidR="00D95A78" w:rsidRPr="001A02D9" w:rsidRDefault="00D95A78" w:rsidP="001A02D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78" w:rsidRPr="001A02D9" w:rsidRDefault="00D95A78" w:rsidP="001A02D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направлении, с запада на восток или с востока на запад нужно двигаться, чтобы нагнать время?</w:t>
      </w:r>
    </w:p>
    <w:p w:rsidR="00D95A78" w:rsidRPr="001A02D9" w:rsidRDefault="00D95A78" w:rsidP="001A02D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Самолет совершает рейс Тюмень – Москва. Время полета 2ч. Во сколько прилетает самолет по московскому времени, если он вылетел в 17ч25мин по местному времени?</w:t>
      </w:r>
    </w:p>
    <w:p w:rsidR="00D95A78" w:rsidRPr="00AA100F" w:rsidRDefault="00D95A78" w:rsidP="001A02D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минут нам удастся вернуться «в прошлое», если мы летим на самолете из Оренбурга в Москву 1ч20мин?</w:t>
      </w:r>
    </w:p>
    <w:p w:rsidR="00D95A78" w:rsidRDefault="00D95A78" w:rsidP="00AA10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95A78" w:rsidRDefault="00D95A78" w:rsidP="003300F0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на дом.</w:t>
      </w:r>
    </w:p>
    <w:p w:rsidR="00D95A78" w:rsidRPr="00AA100F" w:rsidRDefault="00D95A78" w:rsidP="00AA100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Найди значение выражения, выбирая удобный порядок вычисления.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2"/>
        <w:gridCol w:w="1447"/>
      </w:tblGrid>
      <w:tr w:rsidR="00D95A78" w:rsidRPr="0098317F">
        <w:tc>
          <w:tcPr>
            <w:tcW w:w="7722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1175 + 88 + 12 + 3825 =</w:t>
            </w:r>
          </w:p>
        </w:tc>
        <w:tc>
          <w:tcPr>
            <w:tcW w:w="1447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Б</w:t>
            </w:r>
          </w:p>
        </w:tc>
      </w:tr>
      <w:tr w:rsidR="00D95A78" w:rsidRPr="0098317F">
        <w:tc>
          <w:tcPr>
            <w:tcW w:w="7722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1053 – 471 + 2704 =</w:t>
            </w:r>
          </w:p>
        </w:tc>
        <w:tc>
          <w:tcPr>
            <w:tcW w:w="1447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С</w:t>
            </w:r>
          </w:p>
        </w:tc>
      </w:tr>
      <w:tr w:rsidR="00D95A78" w:rsidRPr="0098317F">
        <w:tc>
          <w:tcPr>
            <w:tcW w:w="7722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887 – 514 + 107 =</w:t>
            </w:r>
          </w:p>
        </w:tc>
        <w:tc>
          <w:tcPr>
            <w:tcW w:w="1447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Е</w:t>
            </w:r>
          </w:p>
        </w:tc>
      </w:tr>
      <w:tr w:rsidR="00D95A78" w:rsidRPr="0098317F">
        <w:tc>
          <w:tcPr>
            <w:tcW w:w="7722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1344 – 505 – 224 =</w:t>
            </w:r>
          </w:p>
        </w:tc>
        <w:tc>
          <w:tcPr>
            <w:tcW w:w="1447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Н</w:t>
            </w:r>
          </w:p>
        </w:tc>
      </w:tr>
      <w:tr w:rsidR="00D95A78" w:rsidRPr="0098317F">
        <w:tc>
          <w:tcPr>
            <w:tcW w:w="7722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22302 + 629 – 1062 =</w:t>
            </w:r>
          </w:p>
        </w:tc>
        <w:tc>
          <w:tcPr>
            <w:tcW w:w="1447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А</w:t>
            </w:r>
          </w:p>
        </w:tc>
      </w:tr>
      <w:tr w:rsidR="00D95A78" w:rsidRPr="0098317F">
        <w:tc>
          <w:tcPr>
            <w:tcW w:w="7722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8794 + 771 + 206 =</w:t>
            </w:r>
          </w:p>
        </w:tc>
        <w:tc>
          <w:tcPr>
            <w:tcW w:w="1447" w:type="dxa"/>
          </w:tcPr>
          <w:p w:rsidR="00D95A78" w:rsidRPr="0098317F" w:rsidRDefault="00D95A78" w:rsidP="009831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98317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Р</w:t>
            </w:r>
          </w:p>
        </w:tc>
      </w:tr>
    </w:tbl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1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Найди значения выражений 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поставь в соответствие </w:t>
      </w:r>
      <w:r w:rsidRPr="00AA1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r w:rsidRPr="00AA1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цифр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получившегося числа</w:t>
      </w:r>
      <w:r w:rsidRPr="00AA1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ую</w:t>
      </w:r>
      <w:r w:rsidRPr="00AA1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букв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AA1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 эти буквы запиши в «окошечки» лабиринта.</w:t>
      </w:r>
    </w:p>
    <w:p w:rsidR="00D95A78" w:rsidRPr="00AA100F" w:rsidRDefault="00D95A78" w:rsidP="00AA100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78" w:rsidRDefault="00D95A78" w:rsidP="00AA100F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4                                                                        6</w:t>
      </w:r>
    </w:p>
    <w:p w:rsidR="00D95A78" w:rsidRDefault="00C0595C" w:rsidP="00926EB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29325" cy="1619250"/>
            <wp:effectExtent l="0" t="0" r="0" b="0"/>
            <wp:docPr id="2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3"/>
                    <pic:cNvPicPr>
                      <a:picLocks noChangeArrowheads="1"/>
                    </pic:cNvPicPr>
                  </pic:nvPicPr>
                  <pic:blipFill>
                    <a:blip r:embed="rId10"/>
                    <a:srcRect l="-2382" t="-2249" r="-2512" b="-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A78" w:rsidRDefault="00D95A78" w:rsidP="00926EB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A78" w:rsidRPr="001A02D9" w:rsidRDefault="00D95A78" w:rsidP="003300F0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Найди информацию об этом.</w:t>
      </w:r>
    </w:p>
    <w:sectPr w:rsidR="00D95A78" w:rsidRPr="001A02D9" w:rsidSect="005E4C40">
      <w:pgSz w:w="16838" w:h="11906" w:orient="landscape"/>
      <w:pgMar w:top="850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C0094"/>
    <w:multiLevelType w:val="hybridMultilevel"/>
    <w:tmpl w:val="72163D78"/>
    <w:lvl w:ilvl="0" w:tplc="76643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E4C40"/>
    <w:rsid w:val="00103158"/>
    <w:rsid w:val="0014337F"/>
    <w:rsid w:val="001714EC"/>
    <w:rsid w:val="001A02D9"/>
    <w:rsid w:val="002B1238"/>
    <w:rsid w:val="003300F0"/>
    <w:rsid w:val="00497EBB"/>
    <w:rsid w:val="005E4C40"/>
    <w:rsid w:val="00614EF1"/>
    <w:rsid w:val="00642BC2"/>
    <w:rsid w:val="006C4B3B"/>
    <w:rsid w:val="008256FB"/>
    <w:rsid w:val="00834693"/>
    <w:rsid w:val="00926EB9"/>
    <w:rsid w:val="009558E7"/>
    <w:rsid w:val="0098317F"/>
    <w:rsid w:val="00AA100F"/>
    <w:rsid w:val="00B64547"/>
    <w:rsid w:val="00C0595C"/>
    <w:rsid w:val="00D95A78"/>
    <w:rsid w:val="00FA002F"/>
    <w:rsid w:val="00FD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5E4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C4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4C4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uiPriority w:val="99"/>
    <w:rsid w:val="005E4C40"/>
  </w:style>
  <w:style w:type="paragraph" w:styleId="a3">
    <w:name w:val="Normal (Web)"/>
    <w:basedOn w:val="a"/>
    <w:uiPriority w:val="99"/>
    <w:semiHidden/>
    <w:rsid w:val="005E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E4C40"/>
    <w:rPr>
      <w:b/>
      <w:bCs/>
    </w:rPr>
  </w:style>
  <w:style w:type="paragraph" w:customStyle="1" w:styleId="wp-caption-text">
    <w:name w:val="wp-caption-text"/>
    <w:basedOn w:val="a"/>
    <w:uiPriority w:val="99"/>
    <w:rsid w:val="005E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E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C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FD4A84"/>
    <w:pPr>
      <w:ind w:left="720"/>
    </w:pPr>
  </w:style>
  <w:style w:type="table" w:styleId="a8">
    <w:name w:val="Table Grid"/>
    <w:basedOn w:val="a1"/>
    <w:uiPriority w:val="99"/>
    <w:rsid w:val="00AA100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44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  <w:div w:id="1773670145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  <w:div w:id="1773670147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  <w:div w:id="1773670157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</w:divsChild>
    </w:div>
    <w:div w:id="177367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142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  <w:div w:id="1773670148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  <w:div w:id="1773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55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  <w:div w:id="1773670160">
          <w:marLeft w:val="0"/>
          <w:marRight w:val="0"/>
          <w:marTop w:val="200"/>
          <w:marBottom w:val="200"/>
          <w:divBdr>
            <w:top w:val="single" w:sz="8" w:space="4" w:color="DDDDDD"/>
            <w:left w:val="single" w:sz="8" w:space="0" w:color="DDDDDD"/>
            <w:bottom w:val="single" w:sz="8" w:space="0" w:color="DDDDDD"/>
            <w:right w:val="single" w:sz="8" w:space="0" w:color="DDDDDD"/>
          </w:divBdr>
        </w:div>
      </w:divsChild>
    </w:div>
    <w:div w:id="177367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970</Words>
  <Characters>5530</Characters>
  <Application>Microsoft Office Word</Application>
  <DocSecurity>0</DocSecurity>
  <Lines>46</Lines>
  <Paragraphs>12</Paragraphs>
  <ScaleCrop>false</ScaleCrop>
  <Company>гимназия1577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2014-05-01T04:41:00Z</cp:lastPrinted>
  <dcterms:created xsi:type="dcterms:W3CDTF">2014-05-03T20:13:00Z</dcterms:created>
  <dcterms:modified xsi:type="dcterms:W3CDTF">2014-05-03T20:13:00Z</dcterms:modified>
</cp:coreProperties>
</file>