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25" w:rsidRPr="006729D4" w:rsidRDefault="00D96B25" w:rsidP="00D96B25">
      <w:pPr>
        <w:ind w:left="360"/>
        <w:jc w:val="center"/>
      </w:pPr>
      <w:r w:rsidRPr="006729D4">
        <w:t>Приложение 1</w:t>
      </w:r>
    </w:p>
    <w:p w:rsidR="00D96B25" w:rsidRPr="006729D4" w:rsidRDefault="00D96B25" w:rsidP="00D96B25">
      <w:pPr>
        <w:rPr>
          <w:bCs/>
        </w:rPr>
      </w:pPr>
      <w:r w:rsidRPr="006729D4">
        <w:rPr>
          <w:bCs/>
        </w:rPr>
        <w:t>Реши кроссворд.</w:t>
      </w:r>
    </w:p>
    <w:p w:rsidR="00D96B25" w:rsidRPr="006729D4" w:rsidRDefault="00D96B25" w:rsidP="00D96B25">
      <w:pPr>
        <w:numPr>
          <w:ilvl w:val="0"/>
          <w:numId w:val="1"/>
        </w:numPr>
        <w:ind w:left="714" w:hanging="357"/>
        <w:jc w:val="both"/>
        <w:rPr>
          <w:bCs/>
        </w:rPr>
      </w:pPr>
      <w:r w:rsidRPr="006729D4">
        <w:rPr>
          <w:bCs/>
        </w:rPr>
        <w:t>Длина траектории, по которой движется тело в течение некоторого промежутка времени (путь).</w:t>
      </w:r>
    </w:p>
    <w:p w:rsidR="00D96B25" w:rsidRPr="006729D4" w:rsidRDefault="00D96B25" w:rsidP="00D96B25">
      <w:pPr>
        <w:numPr>
          <w:ilvl w:val="0"/>
          <w:numId w:val="1"/>
        </w:numPr>
        <w:ind w:left="714" w:hanging="357"/>
        <w:jc w:val="both"/>
        <w:rPr>
          <w:bCs/>
        </w:rPr>
      </w:pPr>
      <w:r w:rsidRPr="006729D4">
        <w:rPr>
          <w:bCs/>
        </w:rPr>
        <w:t xml:space="preserve"> Изменение с течением времени положения тела относительно других тел (движение).</w:t>
      </w:r>
    </w:p>
    <w:p w:rsidR="00D96B25" w:rsidRPr="006729D4" w:rsidRDefault="00D96B25" w:rsidP="00D96B25">
      <w:pPr>
        <w:numPr>
          <w:ilvl w:val="0"/>
          <w:numId w:val="1"/>
        </w:numPr>
        <w:ind w:left="714" w:hanging="357"/>
        <w:jc w:val="both"/>
        <w:rPr>
          <w:bCs/>
        </w:rPr>
      </w:pPr>
      <w:r w:rsidRPr="006729D4">
        <w:rPr>
          <w:bCs/>
        </w:rPr>
        <w:t>Линия, по которой движется тело при перемещении из</w:t>
      </w:r>
      <w:r>
        <w:rPr>
          <w:bCs/>
        </w:rPr>
        <w:t xml:space="preserve"> </w:t>
      </w:r>
      <w:r w:rsidRPr="006729D4">
        <w:rPr>
          <w:bCs/>
        </w:rPr>
        <w:t>одной точки в другую (траектория).</w:t>
      </w:r>
    </w:p>
    <w:p w:rsidR="00D96B25" w:rsidRPr="006729D4" w:rsidRDefault="00D96B25" w:rsidP="00D96B25">
      <w:pPr>
        <w:numPr>
          <w:ilvl w:val="0"/>
          <w:numId w:val="1"/>
        </w:numPr>
        <w:ind w:left="641" w:hanging="357"/>
        <w:jc w:val="both"/>
        <w:rPr>
          <w:bCs/>
        </w:rPr>
      </w:pPr>
      <w:r w:rsidRPr="006729D4">
        <w:rPr>
          <w:bCs/>
        </w:rPr>
        <w:t>Прибор для измерения времени (часы).</w:t>
      </w:r>
    </w:p>
    <w:p w:rsidR="00D96B25" w:rsidRPr="006729D4" w:rsidRDefault="00D96B25" w:rsidP="00D96B25">
      <w:pPr>
        <w:numPr>
          <w:ilvl w:val="0"/>
          <w:numId w:val="1"/>
        </w:numPr>
        <w:spacing w:after="200"/>
        <w:jc w:val="both"/>
        <w:rPr>
          <w:bCs/>
        </w:rPr>
      </w:pPr>
      <w:r w:rsidRPr="006729D4">
        <w:rPr>
          <w:bCs/>
        </w:rPr>
        <w:t xml:space="preserve">Прибор для измерения скорости (спидометр).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0"/>
        <w:gridCol w:w="1296"/>
        <w:gridCol w:w="945"/>
        <w:gridCol w:w="941"/>
        <w:gridCol w:w="941"/>
        <w:gridCol w:w="943"/>
        <w:gridCol w:w="940"/>
        <w:gridCol w:w="941"/>
        <w:gridCol w:w="941"/>
        <w:gridCol w:w="940"/>
      </w:tblGrid>
      <w:tr w:rsidR="00D96B25" w:rsidRPr="006729D4" w:rsidTr="00D96B25">
        <w:tc>
          <w:tcPr>
            <w:tcW w:w="984" w:type="dxa"/>
            <w:vMerge w:val="restart"/>
            <w:tcBorders>
              <w:top w:val="nil"/>
              <w:left w:val="nil"/>
            </w:tcBorders>
          </w:tcPr>
          <w:p w:rsidR="00D96B25" w:rsidRPr="006729D4" w:rsidRDefault="00D96B25" w:rsidP="008E1B7F"/>
        </w:tc>
        <w:tc>
          <w:tcPr>
            <w:tcW w:w="978" w:type="dxa"/>
            <w:shd w:val="clear" w:color="auto" w:fill="DDD9C3" w:themeFill="background2" w:themeFillShade="E6"/>
          </w:tcPr>
          <w:p w:rsidR="00D96B25" w:rsidRPr="006729D4" w:rsidRDefault="00D96B25" w:rsidP="00D96B25">
            <w:pPr>
              <w:numPr>
                <w:ilvl w:val="0"/>
                <w:numId w:val="2"/>
              </w:numPr>
            </w:pPr>
            <w:r w:rsidRPr="006729D4">
              <w:t xml:space="preserve"> </w:t>
            </w:r>
            <w:proofErr w:type="spellStart"/>
            <w:proofErr w:type="gramStart"/>
            <w:r w:rsidRPr="006729D4">
              <w:t>п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DDD9C3" w:themeFill="background2" w:themeFillShade="E6"/>
          </w:tcPr>
          <w:p w:rsidR="00D96B25" w:rsidRPr="00D96B25" w:rsidRDefault="00D96B25" w:rsidP="008E1B7F">
            <w:pPr>
              <w:jc w:val="right"/>
              <w:rPr>
                <w:b/>
                <w:color w:val="FF0000"/>
              </w:rPr>
            </w:pPr>
            <w:r w:rsidRPr="00D96B25">
              <w:rPr>
                <w:b/>
                <w:color w:val="FF0000"/>
              </w:rPr>
              <w:t>У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r w:rsidRPr="006729D4">
              <w:t>т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roofErr w:type="spellStart"/>
            <w:r w:rsidRPr="006729D4">
              <w:t>ь</w:t>
            </w:r>
            <w:proofErr w:type="spellEnd"/>
          </w:p>
        </w:tc>
        <w:tc>
          <w:tcPr>
            <w:tcW w:w="4885" w:type="dxa"/>
            <w:gridSpan w:val="5"/>
            <w:tcBorders>
              <w:top w:val="nil"/>
              <w:right w:val="nil"/>
            </w:tcBorders>
          </w:tcPr>
          <w:p w:rsidR="00D96B25" w:rsidRPr="006729D4" w:rsidRDefault="00D96B25" w:rsidP="008E1B7F">
            <w:pPr>
              <w:jc w:val="right"/>
            </w:pPr>
          </w:p>
        </w:tc>
      </w:tr>
      <w:tr w:rsidR="00D96B25" w:rsidRPr="006729D4" w:rsidTr="00D96B25">
        <w:tc>
          <w:tcPr>
            <w:tcW w:w="984" w:type="dxa"/>
            <w:vMerge/>
            <w:tcBorders>
              <w:left w:val="nil"/>
            </w:tcBorders>
          </w:tcPr>
          <w:p w:rsidR="00D96B25" w:rsidRPr="006729D4" w:rsidRDefault="00D96B25" w:rsidP="008E1B7F"/>
        </w:tc>
        <w:tc>
          <w:tcPr>
            <w:tcW w:w="978" w:type="dxa"/>
          </w:tcPr>
          <w:p w:rsidR="00D96B25" w:rsidRPr="006729D4" w:rsidRDefault="00D96B25" w:rsidP="008E1B7F">
            <w:pPr>
              <w:jc w:val="right"/>
            </w:pPr>
          </w:p>
        </w:tc>
        <w:tc>
          <w:tcPr>
            <w:tcW w:w="978" w:type="dxa"/>
            <w:shd w:val="clear" w:color="auto" w:fill="DDD9C3" w:themeFill="background2" w:themeFillShade="E6"/>
          </w:tcPr>
          <w:p w:rsidR="00D96B25" w:rsidRPr="00D96B25" w:rsidRDefault="00D96B25" w:rsidP="008E1B7F">
            <w:pPr>
              <w:jc w:val="right"/>
              <w:rPr>
                <w:b/>
                <w:color w:val="FF0000"/>
              </w:rPr>
            </w:pPr>
            <w:r w:rsidRPr="00D96B25">
              <w:rPr>
                <w:b/>
              </w:rPr>
              <w:t>2.</w:t>
            </w:r>
            <w:r w:rsidRPr="00D96B25">
              <w:rPr>
                <w:b/>
                <w:color w:val="FF0000"/>
              </w:rPr>
              <w:t xml:space="preserve"> Д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r w:rsidRPr="006729D4">
              <w:t>в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r w:rsidRPr="006729D4">
              <w:t>и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r w:rsidRPr="006729D4">
              <w:t>ж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r w:rsidRPr="006729D4">
              <w:t>е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roofErr w:type="spellStart"/>
            <w:r w:rsidRPr="006729D4">
              <w:t>н</w:t>
            </w:r>
            <w:proofErr w:type="spellEnd"/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r w:rsidRPr="006729D4">
              <w:t>и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r w:rsidRPr="006729D4">
              <w:t>е</w:t>
            </w:r>
          </w:p>
        </w:tc>
      </w:tr>
      <w:tr w:rsidR="00D96B25" w:rsidRPr="006729D4" w:rsidTr="00D96B25">
        <w:tc>
          <w:tcPr>
            <w:tcW w:w="984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rPr>
                <w:b/>
              </w:rPr>
              <w:t>3.</w:t>
            </w:r>
            <w:r>
              <w:t xml:space="preserve"> </w:t>
            </w:r>
            <w:r w:rsidRPr="006729D4">
              <w:t xml:space="preserve"> т</w:t>
            </w:r>
          </w:p>
        </w:tc>
        <w:tc>
          <w:tcPr>
            <w:tcW w:w="978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proofErr w:type="spellStart"/>
            <w:proofErr w:type="gramStart"/>
            <w:r w:rsidRPr="006729D4">
              <w:t>р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DDD9C3" w:themeFill="background2" w:themeFillShade="E6"/>
          </w:tcPr>
          <w:p w:rsidR="00D96B25" w:rsidRPr="00D96B25" w:rsidRDefault="00D96B25" w:rsidP="008E1B7F">
            <w:pPr>
              <w:jc w:val="right"/>
              <w:rPr>
                <w:b/>
                <w:color w:val="FF0000"/>
              </w:rPr>
            </w:pPr>
            <w:r w:rsidRPr="00D96B25">
              <w:rPr>
                <w:b/>
                <w:color w:val="FF0000"/>
              </w:rPr>
              <w:t>А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е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к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т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о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proofErr w:type="spellStart"/>
            <w:proofErr w:type="gramStart"/>
            <w:r w:rsidRPr="006729D4">
              <w:t>р</w:t>
            </w:r>
            <w:proofErr w:type="spellEnd"/>
            <w:proofErr w:type="gramEnd"/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и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я</w:t>
            </w:r>
          </w:p>
        </w:tc>
      </w:tr>
      <w:tr w:rsidR="00D96B25" w:rsidRPr="006729D4" w:rsidTr="00D96B25">
        <w:tc>
          <w:tcPr>
            <w:tcW w:w="1962" w:type="dxa"/>
            <w:gridSpan w:val="2"/>
            <w:tcBorders>
              <w:left w:val="nil"/>
            </w:tcBorders>
          </w:tcPr>
          <w:p w:rsidR="00D96B25" w:rsidRPr="006729D4" w:rsidRDefault="00D96B25" w:rsidP="008E1B7F">
            <w:pPr>
              <w:jc w:val="right"/>
            </w:pPr>
          </w:p>
        </w:tc>
        <w:tc>
          <w:tcPr>
            <w:tcW w:w="978" w:type="dxa"/>
            <w:shd w:val="clear" w:color="auto" w:fill="DDD9C3" w:themeFill="background2" w:themeFillShade="E6"/>
          </w:tcPr>
          <w:p w:rsidR="00D96B25" w:rsidRPr="00D96B25" w:rsidRDefault="00D96B25" w:rsidP="008E1B7F">
            <w:pPr>
              <w:jc w:val="right"/>
              <w:rPr>
                <w:b/>
                <w:color w:val="FF0000"/>
              </w:rPr>
            </w:pPr>
            <w:r w:rsidRPr="00D96B25">
              <w:rPr>
                <w:b/>
              </w:rPr>
              <w:t>4</w:t>
            </w:r>
            <w:r w:rsidRPr="00D96B25">
              <w:t xml:space="preserve">. </w:t>
            </w:r>
            <w:r w:rsidRPr="00D96B25">
              <w:rPr>
                <w:b/>
                <w:color w:val="FF0000"/>
              </w:rPr>
              <w:t>Ч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а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с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proofErr w:type="spellStart"/>
            <w:r w:rsidRPr="006729D4">
              <w:t>ы</w:t>
            </w:r>
            <w:proofErr w:type="spellEnd"/>
          </w:p>
        </w:tc>
        <w:tc>
          <w:tcPr>
            <w:tcW w:w="3908" w:type="dxa"/>
            <w:gridSpan w:val="4"/>
            <w:tcBorders>
              <w:bottom w:val="single" w:sz="4" w:space="0" w:color="auto"/>
              <w:right w:val="nil"/>
            </w:tcBorders>
          </w:tcPr>
          <w:p w:rsidR="00D96B25" w:rsidRPr="006729D4" w:rsidRDefault="00D96B25" w:rsidP="008E1B7F">
            <w:pPr>
              <w:jc w:val="center"/>
            </w:pPr>
          </w:p>
        </w:tc>
      </w:tr>
      <w:tr w:rsidR="00D96B25" w:rsidRPr="006729D4" w:rsidTr="00D96B25">
        <w:trPr>
          <w:gridAfter w:val="1"/>
          <w:wAfter w:w="940" w:type="dxa"/>
        </w:trPr>
        <w:tc>
          <w:tcPr>
            <w:tcW w:w="984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rPr>
                <w:b/>
              </w:rPr>
              <w:t>5</w:t>
            </w:r>
            <w:r w:rsidRPr="006729D4">
              <w:t>.</w:t>
            </w:r>
            <w:r>
              <w:t xml:space="preserve"> </w:t>
            </w:r>
            <w:r w:rsidRPr="006729D4">
              <w:t xml:space="preserve"> с</w:t>
            </w:r>
          </w:p>
        </w:tc>
        <w:tc>
          <w:tcPr>
            <w:tcW w:w="978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proofErr w:type="spellStart"/>
            <w:proofErr w:type="gramStart"/>
            <w:r w:rsidRPr="006729D4">
              <w:t>п</w:t>
            </w:r>
            <w:proofErr w:type="spellEnd"/>
            <w:proofErr w:type="gramEnd"/>
          </w:p>
        </w:tc>
        <w:tc>
          <w:tcPr>
            <w:tcW w:w="978" w:type="dxa"/>
            <w:shd w:val="clear" w:color="auto" w:fill="DDD9C3" w:themeFill="background2" w:themeFillShade="E6"/>
          </w:tcPr>
          <w:p w:rsidR="00D96B25" w:rsidRPr="00D96B25" w:rsidRDefault="00D96B25" w:rsidP="008E1B7F">
            <w:pPr>
              <w:jc w:val="right"/>
              <w:rPr>
                <w:b/>
                <w:color w:val="FF0000"/>
              </w:rPr>
            </w:pPr>
            <w:r w:rsidRPr="00D96B25">
              <w:rPr>
                <w:b/>
                <w:color w:val="FF0000"/>
              </w:rPr>
              <w:t>И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proofErr w:type="spellStart"/>
            <w:r w:rsidRPr="006729D4">
              <w:t>д</w:t>
            </w:r>
            <w:proofErr w:type="spellEnd"/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о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м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е</w:t>
            </w:r>
          </w:p>
        </w:tc>
        <w:tc>
          <w:tcPr>
            <w:tcW w:w="977" w:type="dxa"/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r w:rsidRPr="006729D4">
              <w:t>т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DDD9C3" w:themeFill="background2" w:themeFillShade="E6"/>
          </w:tcPr>
          <w:p w:rsidR="00D96B25" w:rsidRPr="006729D4" w:rsidRDefault="00D96B25" w:rsidP="008E1B7F">
            <w:pPr>
              <w:jc w:val="center"/>
            </w:pPr>
            <w:proofErr w:type="spellStart"/>
            <w:proofErr w:type="gramStart"/>
            <w:r w:rsidRPr="006729D4">
              <w:t>р</w:t>
            </w:r>
            <w:proofErr w:type="spellEnd"/>
            <w:proofErr w:type="gramEnd"/>
          </w:p>
        </w:tc>
      </w:tr>
    </w:tbl>
    <w:p w:rsidR="00141DBA" w:rsidRDefault="00141DBA"/>
    <w:sectPr w:rsidR="00141DBA" w:rsidSect="00D96B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3496"/>
    <w:multiLevelType w:val="hybridMultilevel"/>
    <w:tmpl w:val="0CE6361A"/>
    <w:lvl w:ilvl="0" w:tplc="E3222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F1EB1"/>
    <w:multiLevelType w:val="hybridMultilevel"/>
    <w:tmpl w:val="DE5C33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D96B25"/>
    <w:rsid w:val="00141DBA"/>
    <w:rsid w:val="00D9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2014-01-29T08:33:00Z</dcterms:created>
  <dcterms:modified xsi:type="dcterms:W3CDTF">2014-01-29T08:36:00Z</dcterms:modified>
</cp:coreProperties>
</file>