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A6" w:rsidRPr="00B327A6" w:rsidRDefault="00B327A6" w:rsidP="00B327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7A6">
        <w:rPr>
          <w:rFonts w:ascii="Times New Roman" w:hAnsi="Times New Roman" w:cs="Times New Roman"/>
          <w:sz w:val="24"/>
          <w:szCs w:val="24"/>
        </w:rPr>
        <w:t>Сорокина Оксана Ивановна</w:t>
      </w:r>
    </w:p>
    <w:p w:rsidR="00B327A6" w:rsidRPr="00B327A6" w:rsidRDefault="00B327A6" w:rsidP="00B327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7A6">
        <w:rPr>
          <w:rFonts w:ascii="Times New Roman" w:hAnsi="Times New Roman" w:cs="Times New Roman"/>
          <w:sz w:val="24"/>
          <w:szCs w:val="24"/>
        </w:rPr>
        <w:t>228-565-205</w:t>
      </w:r>
    </w:p>
    <w:p w:rsidR="00B327A6" w:rsidRPr="00B327A6" w:rsidRDefault="00B327A6" w:rsidP="00B32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7A6" w:rsidRPr="00B327A6" w:rsidRDefault="00B327A6" w:rsidP="00B327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A6">
        <w:rPr>
          <w:rFonts w:ascii="Times New Roman" w:hAnsi="Times New Roman" w:cs="Times New Roman"/>
          <w:b/>
          <w:sz w:val="24"/>
          <w:szCs w:val="24"/>
        </w:rPr>
        <w:t xml:space="preserve">Причины постановки учащихся на контроль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708"/>
        <w:gridCol w:w="707"/>
        <w:gridCol w:w="708"/>
        <w:gridCol w:w="708"/>
        <w:gridCol w:w="708"/>
        <w:gridCol w:w="707"/>
        <w:gridCol w:w="706"/>
        <w:gridCol w:w="708"/>
        <w:gridCol w:w="708"/>
        <w:gridCol w:w="706"/>
        <w:gridCol w:w="983"/>
        <w:gridCol w:w="708"/>
        <w:gridCol w:w="708"/>
        <w:gridCol w:w="707"/>
        <w:gridCol w:w="706"/>
        <w:gridCol w:w="708"/>
      </w:tblGrid>
      <w:tr w:rsidR="00B327A6" w:rsidRPr="00B327A6" w:rsidTr="00552F01">
        <w:trPr>
          <w:cantSplit/>
          <w:trHeight w:val="1571"/>
        </w:trPr>
        <w:tc>
          <w:tcPr>
            <w:tcW w:w="3794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частые пропуски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Нарушение устава школы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пьянство родителей</w:t>
            </w:r>
          </w:p>
        </w:tc>
        <w:tc>
          <w:tcPr>
            <w:tcW w:w="708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воровство</w:t>
            </w:r>
          </w:p>
        </w:tc>
        <w:tc>
          <w:tcPr>
            <w:tcW w:w="567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хулиганство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физическое насилие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торговля наркотиками</w:t>
            </w:r>
          </w:p>
        </w:tc>
        <w:tc>
          <w:tcPr>
            <w:tcW w:w="688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побег из дома</w:t>
            </w:r>
          </w:p>
        </w:tc>
        <w:tc>
          <w:tcPr>
            <w:tcW w:w="1134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агрессивное поведение, </w:t>
            </w:r>
            <w:proofErr w:type="spellStart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spellEnd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ложь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  <w:tc>
          <w:tcPr>
            <w:tcW w:w="708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567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709" w:type="dxa"/>
            <w:textDirection w:val="btLr"/>
          </w:tcPr>
          <w:p w:rsidR="00B327A6" w:rsidRPr="00B327A6" w:rsidRDefault="00B327A6" w:rsidP="00B327A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суицид</w:t>
            </w:r>
          </w:p>
        </w:tc>
      </w:tr>
      <w:tr w:rsidR="00B327A6" w:rsidRPr="00B327A6" w:rsidTr="00552F01">
        <w:tc>
          <w:tcPr>
            <w:tcW w:w="379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ККР</w:t>
            </w:r>
          </w:p>
        </w:tc>
        <w:tc>
          <w:tcPr>
            <w:tcW w:w="2693" w:type="dxa"/>
            <w:gridSpan w:val="4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Антисоциальное</w:t>
            </w:r>
            <w:proofErr w:type="spellEnd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</w:t>
            </w:r>
          </w:p>
        </w:tc>
        <w:tc>
          <w:tcPr>
            <w:tcW w:w="2531" w:type="dxa"/>
            <w:gridSpan w:val="3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Асоциальное поведение</w:t>
            </w:r>
          </w:p>
        </w:tc>
        <w:tc>
          <w:tcPr>
            <w:tcW w:w="2693" w:type="dxa"/>
            <w:gridSpan w:val="4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>Аутодеструктивное</w:t>
            </w:r>
            <w:proofErr w:type="spellEnd"/>
            <w:r w:rsidRPr="00B327A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</w:t>
            </w:r>
          </w:p>
        </w:tc>
      </w:tr>
      <w:tr w:rsidR="00B327A6" w:rsidRPr="00B327A6" w:rsidTr="00552F01">
        <w:tc>
          <w:tcPr>
            <w:tcW w:w="379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A6" w:rsidRPr="00B327A6" w:rsidTr="00552F01">
        <w:tc>
          <w:tcPr>
            <w:tcW w:w="379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A6" w:rsidRPr="00B327A6" w:rsidTr="00552F01">
        <w:tc>
          <w:tcPr>
            <w:tcW w:w="379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27A6" w:rsidRPr="00B327A6" w:rsidRDefault="00B327A6" w:rsidP="00B327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7A6" w:rsidRPr="00B327A6" w:rsidRDefault="00B327A6" w:rsidP="00B32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7A6" w:rsidRPr="00B327A6" w:rsidRDefault="00B327A6" w:rsidP="00B32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7A6">
        <w:rPr>
          <w:rFonts w:ascii="Times New Roman" w:hAnsi="Times New Roman" w:cs="Times New Roman"/>
          <w:sz w:val="24"/>
          <w:szCs w:val="24"/>
        </w:rPr>
        <w:t>Примечание: на ККР учащихся ставят классные руководители и проводят профилактическую работу. Остальные показатели (</w:t>
      </w:r>
      <w:proofErr w:type="spellStart"/>
      <w:r w:rsidRPr="00B327A6">
        <w:rPr>
          <w:rFonts w:ascii="Times New Roman" w:hAnsi="Times New Roman" w:cs="Times New Roman"/>
          <w:sz w:val="24"/>
          <w:szCs w:val="24"/>
        </w:rPr>
        <w:t>антисоциальное</w:t>
      </w:r>
      <w:proofErr w:type="spellEnd"/>
      <w:r w:rsidRPr="00B327A6">
        <w:rPr>
          <w:rFonts w:ascii="Times New Roman" w:hAnsi="Times New Roman" w:cs="Times New Roman"/>
          <w:sz w:val="24"/>
          <w:szCs w:val="24"/>
        </w:rPr>
        <w:t xml:space="preserve">, асоциальное, </w:t>
      </w:r>
      <w:proofErr w:type="spellStart"/>
      <w:r w:rsidRPr="00B327A6">
        <w:rPr>
          <w:rFonts w:ascii="Times New Roman" w:hAnsi="Times New Roman" w:cs="Times New Roman"/>
          <w:sz w:val="24"/>
          <w:szCs w:val="24"/>
        </w:rPr>
        <w:t>аутодеструктивное</w:t>
      </w:r>
      <w:proofErr w:type="spellEnd"/>
      <w:r w:rsidRPr="00B327A6">
        <w:rPr>
          <w:rFonts w:ascii="Times New Roman" w:hAnsi="Times New Roman" w:cs="Times New Roman"/>
          <w:sz w:val="24"/>
          <w:szCs w:val="24"/>
        </w:rPr>
        <w:t xml:space="preserve"> поведение) являются причинами постановки на </w:t>
      </w:r>
      <w:proofErr w:type="spellStart"/>
      <w:r w:rsidRPr="00B327A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B327A6">
        <w:rPr>
          <w:rFonts w:ascii="Times New Roman" w:hAnsi="Times New Roman" w:cs="Times New Roman"/>
          <w:sz w:val="24"/>
          <w:szCs w:val="24"/>
        </w:rPr>
        <w:t xml:space="preserve"> контроль или комиссии по делам несовершеннолетних. Решение принимает Совет профилактики. Критерий «пьянство родителей» позволяет поставить семью на учет участкового инспектора, </w:t>
      </w:r>
      <w:proofErr w:type="gramStart"/>
      <w:r w:rsidRPr="00B327A6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B327A6">
        <w:rPr>
          <w:rFonts w:ascii="Times New Roman" w:hAnsi="Times New Roman" w:cs="Times New Roman"/>
          <w:sz w:val="24"/>
          <w:szCs w:val="24"/>
        </w:rPr>
        <w:t xml:space="preserve"> к сожалению это тоже является причиной, когда ребенок попадает в «группу риска».</w:t>
      </w:r>
    </w:p>
    <w:p w:rsidR="00B327A6" w:rsidRDefault="00B327A6" w:rsidP="00B327A6">
      <w:pPr>
        <w:rPr>
          <w:sz w:val="28"/>
        </w:rPr>
      </w:pPr>
    </w:p>
    <w:p w:rsidR="00B327A6" w:rsidRDefault="00B327A6" w:rsidP="00B327A6">
      <w:pPr>
        <w:rPr>
          <w:sz w:val="28"/>
        </w:rPr>
      </w:pPr>
    </w:p>
    <w:p w:rsidR="0033302B" w:rsidRDefault="0033302B"/>
    <w:sectPr w:rsidR="0033302B" w:rsidSect="00B327A6">
      <w:pgSz w:w="16838" w:h="11906" w:orient="landscape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7A6"/>
    <w:rsid w:val="0033302B"/>
    <w:rsid w:val="00B3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2015-02-02T15:50:00Z</dcterms:created>
  <dcterms:modified xsi:type="dcterms:W3CDTF">2015-02-02T15:52:00Z</dcterms:modified>
</cp:coreProperties>
</file>