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DB" w:rsidRPr="00DA37EF" w:rsidRDefault="008D77DB" w:rsidP="008D77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b/>
          <w:sz w:val="24"/>
          <w:szCs w:val="24"/>
          <w:lang w:eastAsia="ru-RU"/>
        </w:rPr>
        <w:t>КВЕСТ-ИГРА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</w:t>
      </w:r>
      <w:r w:rsidRPr="00DA37EF">
        <w:rPr>
          <w:rFonts w:ascii="Times New Roman" w:eastAsia="Times New Roman" w:hAnsi="Times New Roman"/>
          <w:b/>
          <w:sz w:val="24"/>
          <w:szCs w:val="24"/>
          <w:lang w:eastAsia="ru-RU"/>
        </w:rPr>
        <w:t>ИТНЕС-ГИД»</w:t>
      </w:r>
      <w:r w:rsidR="007B79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(ответы)</w:t>
      </w:r>
    </w:p>
    <w:p w:rsidR="008D77DB" w:rsidRDefault="008D77DB" w:rsidP="008D77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Фитнес-программа высокой интенсивности, которая включает в себя, движения из таких дисциплин, как бокс, каратэ и таэквондо, замиксованных с аэробными шагами и дополне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ных классическими силовыми упражнениями.</w:t>
      </w:r>
    </w:p>
    <w:p w:rsidR="008D77DB" w:rsidRPr="00DA37EF" w:rsidRDefault="008D77DB" w:rsidP="008D7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8"/>
        <w:gridCol w:w="1768"/>
        <w:gridCol w:w="1768"/>
        <w:gridCol w:w="1768"/>
        <w:gridCol w:w="1779"/>
      </w:tblGrid>
      <w:tr w:rsidR="008D77DB" w:rsidRPr="008D77DB" w:rsidTr="008D77DB">
        <w:tc>
          <w:tcPr>
            <w:tcW w:w="1768" w:type="dxa"/>
            <w:shd w:val="clear" w:color="auto" w:fill="BFBFBF"/>
          </w:tcPr>
          <w:p w:rsidR="008D77DB" w:rsidRPr="008D77DB" w:rsidRDefault="008D77DB" w:rsidP="008D77DB">
            <w:pPr>
              <w:pStyle w:val="a4"/>
              <w:tabs>
                <w:tab w:val="left" w:pos="1320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8" w:type="dxa"/>
            <w:shd w:val="clear" w:color="auto" w:fill="BFBFBF"/>
          </w:tcPr>
          <w:p w:rsidR="008D77DB" w:rsidRPr="008D77DB" w:rsidRDefault="008D77DB" w:rsidP="008D77DB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68" w:type="dxa"/>
            <w:shd w:val="clear" w:color="auto" w:fill="BFBFBF"/>
          </w:tcPr>
          <w:p w:rsidR="008D77DB" w:rsidRPr="008D77DB" w:rsidRDefault="008D77DB" w:rsidP="008D77DB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68" w:type="dxa"/>
            <w:shd w:val="clear" w:color="auto" w:fill="BFBFBF"/>
          </w:tcPr>
          <w:p w:rsidR="008D77DB" w:rsidRPr="008D77DB" w:rsidRDefault="008D77DB" w:rsidP="008D77DB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9" w:type="dxa"/>
            <w:shd w:val="clear" w:color="auto" w:fill="FFFFFF"/>
          </w:tcPr>
          <w:p w:rsidR="008D77DB" w:rsidRPr="008D77DB" w:rsidRDefault="008D77DB" w:rsidP="008D77DB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(3)</w:t>
            </w:r>
          </w:p>
        </w:tc>
      </w:tr>
    </w:tbl>
    <w:p w:rsidR="008D77DB" w:rsidRPr="008D77DB" w:rsidRDefault="008D77DB" w:rsidP="008D77DB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Привлекательность – это идеальная фигура, свежее лицо, легкость, грация и уверенность. Всего этого можно достичь с помощью самой универсальной на сегодня гимнастики для всех возрастов, комплекций и характеров.</w:t>
      </w:r>
    </w:p>
    <w:p w:rsidR="008D77DB" w:rsidRPr="008D77DB" w:rsidRDefault="008D77DB" w:rsidP="008D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D77DB" w:rsidRPr="008D77DB" w:rsidTr="008D77DB"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7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</w:tbl>
    <w:p w:rsidR="008D77DB" w:rsidRPr="00DA37EF" w:rsidRDefault="008D77DB" w:rsidP="008D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Заниматься этим видом спорта и не побывать в Бразилии? Не подышать воздухом Браз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лии, не погреться под лучами ее солнца, не увидеть океана, не прикоснуться к земле, на которой родилось это удивительное искусство?</w:t>
      </w:r>
    </w:p>
    <w:p w:rsidR="008D77DB" w:rsidRPr="00DA37EF" w:rsidRDefault="008D77DB" w:rsidP="008D7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8D77DB" w:rsidRPr="00DA37EF" w:rsidTr="008D77DB">
        <w:tc>
          <w:tcPr>
            <w:tcW w:w="1196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К(1)</w:t>
            </w:r>
          </w:p>
        </w:tc>
        <w:tc>
          <w:tcPr>
            <w:tcW w:w="11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9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9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9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8D77DB" w:rsidRPr="00DA37EF" w:rsidRDefault="008D77DB" w:rsidP="008D77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Прекрасная мягкая физическая практика, не требующая больших усилий и доступная людям обоих полов, всех возрастов и физических состояний. Это древнее трехликое кита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ское искусство: грациозный танец, техника ведения боя и система общего оздоровления.</w:t>
      </w:r>
    </w:p>
    <w:p w:rsidR="008D77DB" w:rsidRPr="00DA37EF" w:rsidRDefault="008D77DB" w:rsidP="008D77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8D77DB" w:rsidRPr="00DA37EF" w:rsidTr="008D77DB">
        <w:tc>
          <w:tcPr>
            <w:tcW w:w="191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1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91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15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(10)</w:t>
            </w:r>
          </w:p>
        </w:tc>
      </w:tr>
    </w:tbl>
    <w:p w:rsidR="008D77DB" w:rsidRPr="00DA37EF" w:rsidRDefault="008D77DB" w:rsidP="008D77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Разновидность физической тренировки, когда специальные движения выполняются под музыку. Оказывает укрепляющее действие на сердечно-сосудистую и дыхательную си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темы, способствует похудению и улучшению фигуры.</w:t>
      </w:r>
    </w:p>
    <w:p w:rsidR="008D77DB" w:rsidRPr="00DA37EF" w:rsidRDefault="008D77DB" w:rsidP="008D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8D77DB" w:rsidRPr="00DA37EF" w:rsidTr="008D77DB">
        <w:tc>
          <w:tcPr>
            <w:tcW w:w="11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96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1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9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9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9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8D77DB" w:rsidRPr="00DA37EF" w:rsidRDefault="008D77DB" w:rsidP="008D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Программа была создана американкой Грир Чайлдерс. Этот комплекс  аналогичен утре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ней гимнастике. Данные упражнения отлично подойдут женщинам с низким уровнем двигательной активности.</w:t>
      </w:r>
    </w:p>
    <w:p w:rsidR="008D77DB" w:rsidRPr="00DA37EF" w:rsidRDefault="008D77DB" w:rsidP="008D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D77DB" w:rsidRPr="00DA37EF" w:rsidTr="008D77DB"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06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6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06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64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(4)</w:t>
            </w:r>
          </w:p>
        </w:tc>
      </w:tr>
    </w:tbl>
    <w:p w:rsidR="008D77DB" w:rsidRPr="00DA37EF" w:rsidRDefault="008D77DB" w:rsidP="008D7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7DB" w:rsidRDefault="008D77DB" w:rsidP="008D77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7EF">
        <w:rPr>
          <w:rFonts w:ascii="Times New Roman" w:hAnsi="Times New Roman"/>
          <w:sz w:val="24"/>
          <w:szCs w:val="24"/>
        </w:rPr>
        <w:t>Основу системы составляют упражнения для всего тела, развивающие гибкость, подви</w:t>
      </w:r>
      <w:r w:rsidRPr="00DA37EF">
        <w:rPr>
          <w:rFonts w:ascii="Times New Roman" w:hAnsi="Times New Roman"/>
          <w:sz w:val="24"/>
          <w:szCs w:val="24"/>
        </w:rPr>
        <w:t>ж</w:t>
      </w:r>
      <w:r w:rsidRPr="00DA37EF">
        <w:rPr>
          <w:rFonts w:ascii="Times New Roman" w:hAnsi="Times New Roman"/>
          <w:sz w:val="24"/>
          <w:szCs w:val="24"/>
        </w:rPr>
        <w:t>ность и укрепляющие поперечные и прямые мышцы живота, которые их создатель наз</w:t>
      </w:r>
      <w:r w:rsidRPr="00DA37EF">
        <w:rPr>
          <w:rFonts w:ascii="Times New Roman" w:hAnsi="Times New Roman"/>
          <w:sz w:val="24"/>
          <w:szCs w:val="24"/>
        </w:rPr>
        <w:t>ы</w:t>
      </w:r>
      <w:r w:rsidRPr="00DA37EF">
        <w:rPr>
          <w:rFonts w:ascii="Times New Roman" w:hAnsi="Times New Roman"/>
          <w:sz w:val="24"/>
          <w:szCs w:val="24"/>
        </w:rPr>
        <w:t>вал «каркасом прочности». Сочетание правильного дыхания с плавными, сосредоточе</w:t>
      </w:r>
      <w:r w:rsidRPr="00DA37EF">
        <w:rPr>
          <w:rFonts w:ascii="Times New Roman" w:hAnsi="Times New Roman"/>
          <w:sz w:val="24"/>
          <w:szCs w:val="24"/>
        </w:rPr>
        <w:t>н</w:t>
      </w:r>
      <w:r w:rsidRPr="00DA37EF">
        <w:rPr>
          <w:rFonts w:ascii="Times New Roman" w:hAnsi="Times New Roman"/>
          <w:sz w:val="24"/>
          <w:szCs w:val="24"/>
        </w:rPr>
        <w:t>ными движениями позволяют мягко и последовательно укреплять мышцы без наращив</w:t>
      </w:r>
      <w:r w:rsidRPr="00DA37EF">
        <w:rPr>
          <w:rFonts w:ascii="Times New Roman" w:hAnsi="Times New Roman"/>
          <w:sz w:val="24"/>
          <w:szCs w:val="24"/>
        </w:rPr>
        <w:t>а</w:t>
      </w:r>
      <w:r w:rsidRPr="00DA37EF">
        <w:rPr>
          <w:rFonts w:ascii="Times New Roman" w:hAnsi="Times New Roman"/>
          <w:sz w:val="24"/>
          <w:szCs w:val="24"/>
        </w:rPr>
        <w:t>ния мышечной массы. При этом в работу во время тренировки включаются те мышцы, о которых вы даже не подозревали.</w:t>
      </w:r>
    </w:p>
    <w:p w:rsidR="008D77DB" w:rsidRPr="00DA37EF" w:rsidRDefault="008D77DB" w:rsidP="008D7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D77DB" w:rsidRPr="00DA37EF" w:rsidTr="008D77DB"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1368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1368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С(5)</w:t>
            </w:r>
          </w:p>
        </w:tc>
      </w:tr>
    </w:tbl>
    <w:p w:rsidR="008D77DB" w:rsidRPr="00364660" w:rsidRDefault="008D77DB" w:rsidP="008D77D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Специалисты в области этого фитнес-направления говорят о том, что посещение их сал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нов позволяет женщинам впервые в жизни почувствовать себя самой привлекательной, т.к. занятия этим видом спорта избавляют представительниц прекрасного пола от псих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логических комплексов по поводу лишнего веса, неправильной осанки, худых ног и т.д.</w:t>
      </w:r>
    </w:p>
    <w:p w:rsidR="008D77DB" w:rsidRPr="00DA37EF" w:rsidRDefault="008D77DB" w:rsidP="008D77D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D77DB" w:rsidRPr="00DA37EF" w:rsidTr="008D77DB"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Ш</w:t>
            </w:r>
          </w:p>
        </w:tc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Й</w:t>
            </w:r>
          </w:p>
        </w:tc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</w:t>
            </w:r>
          </w:p>
        </w:tc>
        <w:tc>
          <w:tcPr>
            <w:tcW w:w="136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1368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Н(9)</w:t>
            </w:r>
          </w:p>
        </w:tc>
        <w:tc>
          <w:tcPr>
            <w:tcW w:w="1368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</w:t>
            </w:r>
          </w:p>
        </w:tc>
      </w:tr>
    </w:tbl>
    <w:p w:rsidR="008D77DB" w:rsidRPr="00DA37EF" w:rsidRDefault="008D77DB" w:rsidP="008D77D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Этот вид фитнеса ассоциируется в сознании большинства людей с разного рода чудес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ми, но, между тем это, прежде всего, одна из древнейших философских систем, одна из первых попыток человека познать Мир через познание своего "Я".</w:t>
      </w:r>
    </w:p>
    <w:p w:rsidR="008D77DB" w:rsidRPr="00DA37EF" w:rsidRDefault="008D77DB" w:rsidP="008D77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8D77DB" w:rsidRPr="00DA37EF" w:rsidTr="008D77DB">
        <w:tc>
          <w:tcPr>
            <w:tcW w:w="2392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39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393" w:type="dxa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Г(12)</w:t>
            </w:r>
          </w:p>
        </w:tc>
        <w:tc>
          <w:tcPr>
            <w:tcW w:w="239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8D77DB" w:rsidRPr="00DA37EF" w:rsidRDefault="008D77DB" w:rsidP="008D77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Эта система работы с мышцами, суставами и связками тела может быть использована как в качестве прикладной физической дисциплины, так и в качестве самодостаточного сп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A37EF">
        <w:rPr>
          <w:rFonts w:ascii="Times New Roman" w:eastAsia="Times New Roman" w:hAnsi="Times New Roman"/>
          <w:sz w:val="24"/>
          <w:szCs w:val="24"/>
          <w:lang w:eastAsia="ru-RU"/>
        </w:rPr>
        <w:t>соба поддержания физической формы.</w:t>
      </w:r>
    </w:p>
    <w:p w:rsidR="008D77DB" w:rsidRPr="00DA37EF" w:rsidRDefault="008D77DB" w:rsidP="008D77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D77DB" w:rsidRPr="00DA37EF" w:rsidTr="008D77DB"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63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06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6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6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6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6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7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</w:tbl>
    <w:p w:rsidR="008D77DB" w:rsidRPr="00DA37EF" w:rsidRDefault="008D77DB" w:rsidP="008D77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37EF">
        <w:rPr>
          <w:rFonts w:ascii="Times New Roman" w:hAnsi="Times New Roman"/>
          <w:bCs/>
          <w:sz w:val="24"/>
          <w:szCs w:val="24"/>
          <w:shd w:val="clear" w:color="auto" w:fill="FFFFFF"/>
        </w:rPr>
        <w:t>К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ороткая, но очень интенсивная спортивная тренировка, основанная на интервальной ф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зической нагрузке: 20-секундное интенсивное выполнение каждого из 8 упражнений ве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чает короткая 10-секундная передышка.</w:t>
      </w:r>
    </w:p>
    <w:p w:rsidR="008D77DB" w:rsidRPr="00DA37EF" w:rsidRDefault="008D77DB" w:rsidP="008D77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D77DB" w:rsidRPr="00DA37EF" w:rsidTr="008D77DB">
        <w:tc>
          <w:tcPr>
            <w:tcW w:w="1595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9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1596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</w:tbl>
    <w:p w:rsidR="008D77DB" w:rsidRPr="00DA37EF" w:rsidRDefault="008D77DB" w:rsidP="008D77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77DB" w:rsidRPr="00DA37EF" w:rsidRDefault="008D77DB" w:rsidP="008D77DB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shd w:val="clear" w:color="auto" w:fill="FFFFFF"/>
        </w:rPr>
      </w:pP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Простота движений и зажигательная музыка – вот что привлекает в данном направлении фитнеса миллионы людей по всему миру.</w:t>
      </w:r>
      <w:r w:rsidRPr="00DA37E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 xml:space="preserve">Задумка автора методики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известного латин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американского 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хореографа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воздействие на подсознание человека за счет ритмичной м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DA37EF">
        <w:rPr>
          <w:rFonts w:ascii="Times New Roman" w:hAnsi="Times New Roman"/>
          <w:sz w:val="24"/>
          <w:szCs w:val="24"/>
          <w:shd w:val="clear" w:color="auto" w:fill="FFFFFF"/>
        </w:rPr>
        <w:t>зыки и коллективного единства во время занятия.</w:t>
      </w:r>
      <w:r w:rsidRPr="00DA37E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Как 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его имя?</w:t>
      </w:r>
    </w:p>
    <w:p w:rsidR="008D77DB" w:rsidRPr="00DA37EF" w:rsidRDefault="008D77DB" w:rsidP="008D77DB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D77DB" w:rsidRPr="00DA37EF" w:rsidTr="008D77DB"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57" w:type="dxa"/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Е(8)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957" w:type="dxa"/>
            <w:tcBorders>
              <w:right w:val="triple" w:sz="4" w:space="0" w:color="auto"/>
            </w:tcBorders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triple" w:sz="4" w:space="0" w:color="auto"/>
            </w:tcBorders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957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958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</w:tbl>
    <w:p w:rsidR="008D77DB" w:rsidRPr="00DA37EF" w:rsidRDefault="008D77DB" w:rsidP="008D77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B" w:rsidRPr="00DA37EF" w:rsidRDefault="008D77DB" w:rsidP="008D77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B" w:rsidRPr="00DA37EF" w:rsidRDefault="008D77DB" w:rsidP="008D7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37EF">
        <w:rPr>
          <w:rFonts w:ascii="Times New Roman" w:hAnsi="Times New Roman"/>
          <w:b/>
          <w:sz w:val="24"/>
          <w:szCs w:val="24"/>
        </w:rPr>
        <w:t>КЛЮЧЕВОЕ СЛОВО</w:t>
      </w:r>
    </w:p>
    <w:p w:rsidR="008D77DB" w:rsidRPr="00DA37EF" w:rsidRDefault="008D77DB" w:rsidP="008D7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733"/>
        <w:gridCol w:w="733"/>
        <w:gridCol w:w="733"/>
        <w:gridCol w:w="734"/>
        <w:gridCol w:w="760"/>
        <w:gridCol w:w="735"/>
        <w:gridCol w:w="735"/>
        <w:gridCol w:w="735"/>
        <w:gridCol w:w="735"/>
        <w:gridCol w:w="803"/>
        <w:gridCol w:w="803"/>
        <w:gridCol w:w="769"/>
      </w:tblGrid>
      <w:tr w:rsidR="008D77DB" w:rsidRPr="00DA37EF" w:rsidTr="008D77DB">
        <w:tc>
          <w:tcPr>
            <w:tcW w:w="73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3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4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60" w:type="dxa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―</w:t>
            </w:r>
          </w:p>
        </w:tc>
        <w:tc>
          <w:tcPr>
            <w:tcW w:w="73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Е(8)</w:t>
            </w:r>
          </w:p>
        </w:tc>
        <w:tc>
          <w:tcPr>
            <w:tcW w:w="73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5" w:type="dxa"/>
            <w:shd w:val="clear" w:color="auto" w:fill="BFBFBF"/>
          </w:tcPr>
          <w:p w:rsidR="008D77DB" w:rsidRPr="008D77DB" w:rsidRDefault="008D77DB" w:rsidP="008D7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Г(</w:t>
            </w:r>
            <w:r w:rsidRPr="008D77D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D77DB" w:rsidRPr="00DA37EF" w:rsidRDefault="008D77DB" w:rsidP="00044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8D77DB" w:rsidRPr="00DA37EF" w:rsidSect="000440B1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40" w:rsidRDefault="00652B40" w:rsidP="005D2010">
      <w:pPr>
        <w:spacing w:after="0" w:line="240" w:lineRule="auto"/>
      </w:pPr>
      <w:r>
        <w:separator/>
      </w:r>
    </w:p>
  </w:endnote>
  <w:endnote w:type="continuationSeparator" w:id="0">
    <w:p w:rsidR="00652B40" w:rsidRDefault="00652B40" w:rsidP="005D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40" w:rsidRDefault="00652B40" w:rsidP="005D2010">
      <w:pPr>
        <w:spacing w:after="0" w:line="240" w:lineRule="auto"/>
      </w:pPr>
      <w:r>
        <w:separator/>
      </w:r>
    </w:p>
  </w:footnote>
  <w:footnote w:type="continuationSeparator" w:id="0">
    <w:p w:rsidR="00652B40" w:rsidRDefault="00652B40" w:rsidP="005D2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0AE"/>
    <w:multiLevelType w:val="hybridMultilevel"/>
    <w:tmpl w:val="7FA2E404"/>
    <w:lvl w:ilvl="0" w:tplc="1C8680B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2A2"/>
    <w:rsid w:val="00036878"/>
    <w:rsid w:val="000440B1"/>
    <w:rsid w:val="005D2010"/>
    <w:rsid w:val="00652B40"/>
    <w:rsid w:val="007B7921"/>
    <w:rsid w:val="008D77DB"/>
    <w:rsid w:val="00FC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77DB"/>
    <w:rPr>
      <w:i/>
      <w:iCs/>
    </w:rPr>
  </w:style>
  <w:style w:type="character" w:customStyle="1" w:styleId="apple-converted-space">
    <w:name w:val="apple-converted-space"/>
    <w:basedOn w:val="a0"/>
    <w:rsid w:val="008D77DB"/>
  </w:style>
  <w:style w:type="paragraph" w:styleId="a4">
    <w:name w:val="List Paragraph"/>
    <w:basedOn w:val="a"/>
    <w:uiPriority w:val="34"/>
    <w:qFormat/>
    <w:rsid w:val="008D77DB"/>
    <w:pPr>
      <w:ind w:left="720"/>
      <w:contextualSpacing/>
    </w:pPr>
  </w:style>
  <w:style w:type="table" w:styleId="a5">
    <w:name w:val="Table Grid"/>
    <w:basedOn w:val="a1"/>
    <w:uiPriority w:val="59"/>
    <w:rsid w:val="008D77D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D20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201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D20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201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</cp:lastModifiedBy>
  <cp:revision>2</cp:revision>
  <dcterms:created xsi:type="dcterms:W3CDTF">2015-06-17T23:04:00Z</dcterms:created>
  <dcterms:modified xsi:type="dcterms:W3CDTF">2015-06-17T23:04:00Z</dcterms:modified>
</cp:coreProperties>
</file>