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DD" w:rsidRDefault="00D675DD" w:rsidP="00D67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69B9">
        <w:rPr>
          <w:rFonts w:ascii="Times New Roman" w:hAnsi="Times New Roman"/>
          <w:i/>
          <w:sz w:val="28"/>
          <w:szCs w:val="28"/>
        </w:rPr>
        <w:t xml:space="preserve">Задача </w:t>
      </w:r>
      <w:r>
        <w:rPr>
          <w:rFonts w:ascii="Times New Roman" w:hAnsi="Times New Roman"/>
          <w:i/>
          <w:sz w:val="28"/>
          <w:szCs w:val="28"/>
        </w:rPr>
        <w:t>2</w:t>
      </w:r>
      <w:r w:rsidRPr="00C269B9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Цилиндрический сосуд радиусом </w:t>
      </w:r>
      <w:r w:rsidRPr="00292599">
        <w:rPr>
          <w:rFonts w:ascii="Times New Roman" w:hAnsi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 xml:space="preserve">, заполненный жидкостью, вращается с угловой скоростью ω вокруг вертикальной оси, совпадающей с осью цилиндра. Найти разность уровней жидкости </w:t>
      </w:r>
      <w:r w:rsidRPr="00292599">
        <w:rPr>
          <w:rFonts w:ascii="Times New Roman" w:hAnsi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</w:rPr>
        <w:t xml:space="preserve"> между точками, лежащими на оси и на стенке цилиндра. (МГТУ им. Н.Э Баумана)</w:t>
      </w:r>
    </w:p>
    <w:p w:rsidR="00D675DD" w:rsidRDefault="00D675DD" w:rsidP="00D67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026" style="position:absolute;left:0;text-align:left;margin-left:394.4pt;margin-top:13.05pt;width:57.95pt;height:61.15pt;z-index:251660288" coordorigin="8751,13103" coordsize="1597,1561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27" type="#_x0000_t19" style="position:absolute;left:9540;top:13103;width:789;height:1498;flip:y" coordsize="21600,22851" adj=",217523" path="wr-21600,,21600,43200,,,21564,22851nfewr-21600,,21600,43200,,,21564,22851l,21600nsxe">
              <v:path o:connectlocs="0,0;21564,22851;0,21600"/>
            </v:shape>
            <v:shape id="_x0000_s1028" type="#_x0000_t19" style="position:absolute;left:8751;top:13103;width:789;height:1498;flip:x y" coordsize="21600,22851" adj=",217523" path="wr-21600,,21600,43200,,,21564,22851nfewr-21600,,21600,43200,,,21564,22851l,21600nsxe">
              <v:path o:connectlocs="0,0;21564,22851;0,21600"/>
            </v:shape>
            <v:group id="_x0000_s1029" style="position:absolute;left:9567;top:14563;width:781;height:101" coordorigin="6361,15063" coordsize="1195,414">
              <v:group id="_x0000_s1030" style="position:absolute;left:6361;top:15063;width:1195;height:414" coordorigin="6361,15063" coordsize="1195,414">
                <v:oval id="_x0000_s1031" style="position:absolute;left:6361;top:15064;width:143;height:413"/>
                <v:oval id="_x0000_s1032" style="position:absolute;left:7413;top:15064;width:143;height:413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6436;top:15464;width:1052;height:13" o:connectortype="straight"/>
                <v:shape id="_x0000_s1034" type="#_x0000_t32" style="position:absolute;left:6436;top:15063;width:1052;height:13" o:connectortype="straight"/>
              </v:group>
              <v:rect id="_x0000_s1035" style="position:absolute;left:7401;top:15088;width:105;height:363" stroked="f"/>
            </v:group>
            <w10:wrap type="square"/>
          </v:group>
        </w:pict>
      </w:r>
      <w:r w:rsidRPr="00C269B9">
        <w:rPr>
          <w:rFonts w:ascii="Times New Roman" w:hAnsi="Times New Roman"/>
          <w:i/>
          <w:sz w:val="28"/>
          <w:szCs w:val="28"/>
        </w:rPr>
        <w:t xml:space="preserve">Решение. </w:t>
      </w:r>
      <w:r>
        <w:rPr>
          <w:rFonts w:ascii="Times New Roman" w:hAnsi="Times New Roman"/>
          <w:sz w:val="28"/>
          <w:szCs w:val="28"/>
        </w:rPr>
        <w:t>Выделим мысленно тонкий горизонтальный цилиндр жидкости, начинающийся у центра сосуда и заканчивающийся у его стенки. Если площадь торца</w:t>
      </w:r>
      <w:r w:rsidRPr="00292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цилиндра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, то его масса </w:t>
      </w:r>
      <w:r w:rsidRPr="00292599">
        <w:rPr>
          <w:rFonts w:ascii="Times New Roman" w:hAnsi="Times New Roman"/>
          <w:position w:val="-10"/>
          <w:sz w:val="28"/>
          <w:szCs w:val="28"/>
        </w:rPr>
        <w:object w:dxaOrig="10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7.25pt" o:ole="">
            <v:imagedata r:id="rId4" o:title=""/>
          </v:shape>
          <o:OLEObject Type="Embed" ProgID="Equation.3" ShapeID="_x0000_i1025" DrawAspect="Content" ObjectID="_1495969718" r:id="rId5"/>
        </w:object>
      </w:r>
      <w:r>
        <w:rPr>
          <w:rFonts w:ascii="Times New Roman" w:hAnsi="Times New Roman"/>
          <w:sz w:val="28"/>
          <w:szCs w:val="28"/>
        </w:rPr>
        <w:t xml:space="preserve">, где ρ – плотность жидкости. Центр масс цилиндра вращается по окружности радиуса </w:t>
      </w:r>
      <w:r w:rsidRPr="00292599">
        <w:rPr>
          <w:rFonts w:ascii="Times New Roman" w:hAnsi="Times New Roman"/>
          <w:i/>
          <w:sz w:val="28"/>
          <w:szCs w:val="28"/>
          <w:lang w:val="en-US"/>
        </w:rPr>
        <w:t>R</w:t>
      </w:r>
      <w:r w:rsidRPr="00292599"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</w:rPr>
        <w:t xml:space="preserve">. Центростремительной силой является сила давления воды на торец цилиндра, обращенный к стенке сосуда: </w:t>
      </w:r>
      <w:r w:rsidRPr="00506949">
        <w:rPr>
          <w:rFonts w:ascii="Times New Roman" w:hAnsi="Times New Roman"/>
          <w:position w:val="-12"/>
          <w:sz w:val="28"/>
          <w:szCs w:val="28"/>
        </w:rPr>
        <w:object w:dxaOrig="1180" w:dyaOrig="360">
          <v:shape id="_x0000_i1026" type="#_x0000_t75" style="width:59.25pt;height:18pt" o:ole="">
            <v:imagedata r:id="rId6" o:title=""/>
          </v:shape>
          <o:OLEObject Type="Embed" ProgID="Equation.3" ShapeID="_x0000_i1026" DrawAspect="Content" ObjectID="_1495969719" r:id="rId7"/>
        </w:object>
      </w:r>
      <w:r>
        <w:rPr>
          <w:rFonts w:ascii="Times New Roman" w:hAnsi="Times New Roman"/>
          <w:sz w:val="28"/>
          <w:szCs w:val="28"/>
        </w:rPr>
        <w:t xml:space="preserve">. Из второго закона Ньютона </w:t>
      </w:r>
      <w:r w:rsidRPr="00506949">
        <w:rPr>
          <w:rFonts w:ascii="Times New Roman" w:hAnsi="Times New Roman"/>
          <w:position w:val="-6"/>
          <w:sz w:val="28"/>
          <w:szCs w:val="28"/>
        </w:rPr>
        <w:object w:dxaOrig="900" w:dyaOrig="300">
          <v:shape id="_x0000_i1027" type="#_x0000_t75" style="width:45pt;height:15pt" o:ole="">
            <v:imagedata r:id="rId8" o:title=""/>
          </v:shape>
          <o:OLEObject Type="Embed" ProgID="Equation.3" ShapeID="_x0000_i1027" DrawAspect="Content" ObjectID="_1495969720" r:id="rId9"/>
        </w:object>
      </w:r>
      <w:r>
        <w:rPr>
          <w:rFonts w:ascii="Times New Roman" w:hAnsi="Times New Roman"/>
          <w:sz w:val="28"/>
          <w:szCs w:val="28"/>
        </w:rPr>
        <w:t xml:space="preserve">, т.е. </w:t>
      </w:r>
      <w:r w:rsidRPr="00506949">
        <w:rPr>
          <w:rFonts w:ascii="Times New Roman" w:hAnsi="Times New Roman"/>
          <w:position w:val="-26"/>
          <w:sz w:val="28"/>
          <w:szCs w:val="28"/>
        </w:rPr>
        <w:object w:dxaOrig="2040" w:dyaOrig="700">
          <v:shape id="_x0000_i1028" type="#_x0000_t75" style="width:102pt;height:35.25pt" o:ole="">
            <v:imagedata r:id="rId10" o:title=""/>
          </v:shape>
          <o:OLEObject Type="Embed" ProgID="Equation.3" ShapeID="_x0000_i1028" DrawAspect="Content" ObjectID="_1495969721" r:id="rId11"/>
        </w:object>
      </w:r>
      <w:r>
        <w:rPr>
          <w:rFonts w:ascii="Times New Roman" w:hAnsi="Times New Roman"/>
          <w:sz w:val="28"/>
          <w:szCs w:val="28"/>
        </w:rPr>
        <w:t xml:space="preserve">, получаем </w:t>
      </w:r>
      <w:r w:rsidRPr="00506949">
        <w:rPr>
          <w:rFonts w:ascii="Times New Roman" w:hAnsi="Times New Roman"/>
          <w:position w:val="-32"/>
          <w:sz w:val="28"/>
          <w:szCs w:val="28"/>
        </w:rPr>
        <w:object w:dxaOrig="1219" w:dyaOrig="859">
          <v:shape id="_x0000_i1029" type="#_x0000_t75" style="width:60.75pt;height:42.75pt" o:ole="">
            <v:imagedata r:id="rId12" o:title=""/>
          </v:shape>
          <o:OLEObject Type="Embed" ProgID="Equation.3" ShapeID="_x0000_i1029" DrawAspect="Content" ObjectID="_1495969722" r:id="rId13"/>
        </w:object>
      </w:r>
    </w:p>
    <w:p w:rsidR="00D675DD" w:rsidRPr="00292599" w:rsidRDefault="00D675DD" w:rsidP="00D675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956" w:rsidRDefault="00055956"/>
    <w:sectPr w:rsidR="00055956" w:rsidSect="0099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D675DD"/>
    <w:rsid w:val="00055956"/>
    <w:rsid w:val="002209E1"/>
    <w:rsid w:val="00992161"/>
    <w:rsid w:val="00B62DE7"/>
    <w:rsid w:val="00D6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arc" idref="#_x0000_s1027"/>
        <o:r id="V:Rule2" type="arc" idref="#_x0000_s1028"/>
        <o:r id="V:Rule3" type="connector" idref="#_x0000_s1033"/>
        <o:r id="V:Rule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5D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2015-06-16T10:22:00Z</dcterms:created>
  <dcterms:modified xsi:type="dcterms:W3CDTF">2015-06-16T10:22:00Z</dcterms:modified>
</cp:coreProperties>
</file>