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2B" w:rsidRDefault="0056552B" w:rsidP="0056552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56552B" w:rsidRDefault="0056552B" w:rsidP="005655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552B" w:rsidRDefault="0056552B" w:rsidP="005655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762375" cy="2352675"/>
            <wp:effectExtent l="0" t="0" r="0" b="0"/>
            <wp:docPr id="6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6552B" w:rsidRPr="00495C27" w:rsidRDefault="0056552B" w:rsidP="0056552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4. </w:t>
      </w:r>
      <w:r w:rsidRPr="00495C27">
        <w:rPr>
          <w:rFonts w:ascii="Times New Roman" w:hAnsi="Times New Roman"/>
          <w:sz w:val="24"/>
          <w:szCs w:val="24"/>
        </w:rPr>
        <w:t>Средние значения показателей, характеризующие определенный тип отношений взрослого и ребенка.</w:t>
      </w:r>
    </w:p>
    <w:p w:rsidR="0056552B" w:rsidRDefault="0056552B" w:rsidP="005655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552B" w:rsidRDefault="0056552B" w:rsidP="005655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Экспликация</w:t>
      </w:r>
      <w:r w:rsidRPr="0040468E">
        <w:rPr>
          <w:rFonts w:ascii="Times New Roman" w:hAnsi="Times New Roman"/>
          <w:sz w:val="28"/>
          <w:szCs w:val="28"/>
        </w:rPr>
        <w:t>:</w:t>
      </w:r>
    </w:p>
    <w:p w:rsidR="0056552B" w:rsidRPr="00495C27" w:rsidRDefault="0056552B" w:rsidP="005655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>Покой</w:t>
      </w:r>
      <w:proofErr w:type="gramStart"/>
      <w:r w:rsidRPr="00FE46A6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– взрослый</w:t>
      </w:r>
      <w:r w:rsidRPr="00495C27">
        <w:rPr>
          <w:rFonts w:ascii="Times New Roman" w:hAnsi="Times New Roman"/>
          <w:sz w:val="28"/>
          <w:szCs w:val="28"/>
        </w:rPr>
        <w:t xml:space="preserve"> может лучше других утешить и успокоить ребенка;</w:t>
      </w:r>
    </w:p>
    <w:p w:rsidR="0056552B" w:rsidRDefault="0056552B" w:rsidP="005655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 xml:space="preserve">Утешение </w:t>
      </w:r>
      <w:proofErr w:type="gramStart"/>
      <w:r w:rsidRPr="00FE46A6"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– ребенок чаще, чем к другим обращается ко взрослому за утешением</w:t>
      </w:r>
      <w:r w:rsidRPr="00495C27">
        <w:rPr>
          <w:rFonts w:ascii="Times New Roman" w:hAnsi="Times New Roman"/>
          <w:sz w:val="28"/>
          <w:szCs w:val="28"/>
        </w:rPr>
        <w:t>;</w:t>
      </w:r>
    </w:p>
    <w:p w:rsidR="0056552B" w:rsidRDefault="0056552B" w:rsidP="005655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>Страх</w:t>
      </w:r>
      <w:proofErr w:type="gramStart"/>
      <w:r w:rsidRPr="00FE46A6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– в присутствии взрослого ребенок реже испытывает страх</w:t>
      </w:r>
      <w:r w:rsidRPr="008F28E7">
        <w:rPr>
          <w:rFonts w:ascii="Times New Roman" w:hAnsi="Times New Roman"/>
          <w:sz w:val="28"/>
          <w:szCs w:val="28"/>
        </w:rPr>
        <w:t>;</w:t>
      </w:r>
    </w:p>
    <w:p w:rsidR="0056552B" w:rsidRPr="0040468E" w:rsidRDefault="0056552B" w:rsidP="005655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>Потребность</w:t>
      </w:r>
      <w:r w:rsidRPr="004046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субъективное отношение к ребенку. Чувствительность, способность понимать потребности ребенка</w:t>
      </w:r>
      <w:r w:rsidRPr="0040468E">
        <w:rPr>
          <w:rFonts w:ascii="Times New Roman" w:hAnsi="Times New Roman"/>
          <w:sz w:val="28"/>
          <w:szCs w:val="28"/>
        </w:rPr>
        <w:t>;</w:t>
      </w:r>
    </w:p>
    <w:p w:rsidR="0056552B" w:rsidRDefault="0056552B" w:rsidP="005655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46A6">
        <w:rPr>
          <w:rFonts w:ascii="Times New Roman" w:hAnsi="Times New Roman"/>
          <w:b/>
          <w:sz w:val="28"/>
          <w:szCs w:val="28"/>
        </w:rPr>
        <w:t>Взаимодействие</w:t>
      </w:r>
      <w:r>
        <w:rPr>
          <w:rFonts w:ascii="Times New Roman" w:hAnsi="Times New Roman"/>
          <w:sz w:val="28"/>
          <w:szCs w:val="28"/>
        </w:rPr>
        <w:t xml:space="preserve"> – субъективное отношение к ребенку. Сотрудничество, кооперативность, склонность поддерживать инициативу ребенка.</w:t>
      </w:r>
    </w:p>
    <w:p w:rsidR="0056552B" w:rsidRDefault="0056552B" w:rsidP="005655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552B" w:rsidRDefault="0056552B" w:rsidP="005655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552B" w:rsidRDefault="0056552B" w:rsidP="005655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552B" w:rsidRDefault="0056552B" w:rsidP="005655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552B" w:rsidRDefault="0056552B" w:rsidP="005655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6552B" w:rsidSect="00DB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047D7"/>
    <w:multiLevelType w:val="hybridMultilevel"/>
    <w:tmpl w:val="A08A71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52B"/>
    <w:rsid w:val="0056552B"/>
    <w:rsid w:val="00DB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9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gradFill rotWithShape="0">
          <a:gsLst>
            <a:gs pos="0">
              <a:srgbClr val="99CC00">
                <a:gamma/>
                <a:shade val="66275"/>
                <a:invGamma/>
              </a:srgbClr>
            </a:gs>
            <a:gs pos="50000">
              <a:srgbClr val="99CC00"/>
            </a:gs>
            <a:gs pos="100000">
              <a:srgbClr val="99CC00">
                <a:gamma/>
                <a:shade val="66275"/>
                <a:invGamma/>
              </a:srgbClr>
            </a:gs>
          </a:gsLst>
          <a:lin ang="5400000" scaled="1"/>
        </a:gradFill>
        <a:ln w="12700">
          <a:solidFill>
            <a:srgbClr val="FFFFFF"/>
          </a:solidFill>
          <a:prstDash val="solid"/>
        </a:ln>
      </c:spPr>
    </c:sideWall>
    <c:backWall>
      <c:spPr>
        <a:gradFill rotWithShape="0">
          <a:gsLst>
            <a:gs pos="0">
              <a:srgbClr val="99CC00">
                <a:gamma/>
                <a:shade val="66275"/>
                <a:invGamma/>
              </a:srgbClr>
            </a:gs>
            <a:gs pos="50000">
              <a:srgbClr val="99CC00"/>
            </a:gs>
            <a:gs pos="100000">
              <a:srgbClr val="99CC00">
                <a:gamma/>
                <a:shade val="66275"/>
                <a:invGamma/>
              </a:srgbClr>
            </a:gs>
          </a:gsLst>
          <a:lin ang="5400000" scaled="1"/>
        </a:gradFill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8311688311688327E-2"/>
          <c:y val="5.9071729957806109E-2"/>
          <c:w val="0.55064935064935261"/>
          <c:h val="0.7721518987341803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покой В</c:v>
                </c:pt>
              </c:strCache>
            </c:strRef>
          </c:tx>
          <c:spPr>
            <a:solidFill>
              <a:srgbClr val="00CC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взрослые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3.54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утешение Р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взрослые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3.54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страх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взрослые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4.1099999999999985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потребность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взрослые</c:v>
                </c:pt>
              </c:strCache>
            </c:strRef>
          </c:cat>
          <c:val>
            <c:numRef>
              <c:f>Sheet1!$B$5:$B$5</c:f>
              <c:numCache>
                <c:formatCode>General</c:formatCode>
                <c:ptCount val="1"/>
                <c:pt idx="0">
                  <c:v>4.04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взаимодействие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взрослые</c:v>
                </c:pt>
              </c:strCache>
            </c:strRef>
          </c:cat>
          <c:val>
            <c:numRef>
              <c:f>Sheet1!$B$6:$B$6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gapDepth val="0"/>
        <c:shape val="box"/>
        <c:axId val="47744512"/>
        <c:axId val="47746048"/>
        <c:axId val="0"/>
      </c:bar3DChart>
      <c:catAx>
        <c:axId val="4774451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7746048"/>
        <c:crosses val="autoZero"/>
        <c:auto val="1"/>
        <c:lblAlgn val="ctr"/>
        <c:lblOffset val="100"/>
        <c:tickLblSkip val="1"/>
        <c:tickMarkSkip val="1"/>
      </c:catAx>
      <c:valAx>
        <c:axId val="4774604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7744512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6753246753246753"/>
          <c:y val="0.26582278481012733"/>
          <c:w val="0.32207792207792307"/>
          <c:h val="0.46835443037974839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2015-06-05T06:43:00Z</dcterms:created>
  <dcterms:modified xsi:type="dcterms:W3CDTF">2015-06-05T06:44:00Z</dcterms:modified>
</cp:coreProperties>
</file>