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D9" w:rsidRPr="006F5A12" w:rsidRDefault="00595ED9" w:rsidP="00595ED9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595ED9" w:rsidRDefault="00595ED9" w:rsidP="00595E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52875" cy="2371725"/>
            <wp:effectExtent l="0" t="0" r="0" b="0"/>
            <wp:docPr id="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95ED9" w:rsidRPr="00980176" w:rsidRDefault="00595ED9" w:rsidP="00595E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80176">
        <w:rPr>
          <w:rFonts w:ascii="Times New Roman" w:hAnsi="Times New Roman"/>
          <w:sz w:val="24"/>
          <w:szCs w:val="24"/>
        </w:rPr>
        <w:t>Рисунок 2. Средние значения показателей адаптации детей раннего возраста (поведение детей в режимных моментах).</w:t>
      </w:r>
    </w:p>
    <w:p w:rsidR="00595ED9" w:rsidRDefault="00595ED9" w:rsidP="00595E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Экспликация</w:t>
      </w:r>
      <w:r w:rsidRPr="008267A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5ED9" w:rsidRDefault="00595ED9" w:rsidP="00595E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5EBB">
        <w:rPr>
          <w:rFonts w:ascii="Times New Roman" w:hAnsi="Times New Roman"/>
          <w:b/>
          <w:sz w:val="28"/>
          <w:szCs w:val="28"/>
        </w:rPr>
        <w:t>Настроение</w:t>
      </w:r>
      <w:r>
        <w:rPr>
          <w:rFonts w:ascii="Times New Roman" w:hAnsi="Times New Roman"/>
          <w:sz w:val="28"/>
          <w:szCs w:val="28"/>
        </w:rPr>
        <w:t xml:space="preserve"> – настроение</w:t>
      </w:r>
      <w:r w:rsidRPr="008267A5">
        <w:rPr>
          <w:rFonts w:ascii="Times New Roman" w:hAnsi="Times New Roman"/>
          <w:sz w:val="28"/>
          <w:szCs w:val="28"/>
        </w:rPr>
        <w:t>;</w:t>
      </w:r>
    </w:p>
    <w:p w:rsidR="00595ED9" w:rsidRDefault="00595ED9" w:rsidP="00595E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5EBB">
        <w:rPr>
          <w:rFonts w:ascii="Times New Roman" w:hAnsi="Times New Roman"/>
          <w:b/>
          <w:sz w:val="28"/>
          <w:szCs w:val="28"/>
        </w:rPr>
        <w:t>Засыпание</w:t>
      </w:r>
      <w:r>
        <w:rPr>
          <w:rFonts w:ascii="Times New Roman" w:hAnsi="Times New Roman"/>
          <w:sz w:val="28"/>
          <w:szCs w:val="28"/>
        </w:rPr>
        <w:t xml:space="preserve"> – длительность и характер засыпания</w:t>
      </w:r>
      <w:r w:rsidRPr="001868EB">
        <w:rPr>
          <w:rFonts w:ascii="Times New Roman" w:hAnsi="Times New Roman"/>
          <w:sz w:val="28"/>
          <w:szCs w:val="28"/>
        </w:rPr>
        <w:t>;</w:t>
      </w:r>
    </w:p>
    <w:p w:rsidR="00595ED9" w:rsidRPr="00980176" w:rsidRDefault="00595ED9" w:rsidP="00595E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5EBB">
        <w:rPr>
          <w:rFonts w:ascii="Times New Roman" w:hAnsi="Times New Roman"/>
          <w:b/>
          <w:sz w:val="28"/>
          <w:szCs w:val="28"/>
        </w:rPr>
        <w:t>Сон</w:t>
      </w:r>
      <w:r>
        <w:rPr>
          <w:rFonts w:ascii="Times New Roman" w:hAnsi="Times New Roman"/>
          <w:sz w:val="28"/>
          <w:szCs w:val="28"/>
        </w:rPr>
        <w:t xml:space="preserve"> – длительность сна</w:t>
      </w:r>
      <w:r w:rsidRPr="00980176">
        <w:rPr>
          <w:rFonts w:ascii="Times New Roman" w:hAnsi="Times New Roman"/>
          <w:sz w:val="28"/>
          <w:szCs w:val="28"/>
        </w:rPr>
        <w:t>;</w:t>
      </w:r>
    </w:p>
    <w:p w:rsidR="00595ED9" w:rsidRPr="00980176" w:rsidRDefault="00595ED9" w:rsidP="00595E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5EBB">
        <w:rPr>
          <w:rFonts w:ascii="Times New Roman" w:hAnsi="Times New Roman"/>
          <w:b/>
          <w:sz w:val="28"/>
          <w:szCs w:val="28"/>
        </w:rPr>
        <w:t>Аппетит</w:t>
      </w:r>
      <w:r>
        <w:rPr>
          <w:rFonts w:ascii="Times New Roman" w:hAnsi="Times New Roman"/>
          <w:sz w:val="28"/>
          <w:szCs w:val="28"/>
        </w:rPr>
        <w:t xml:space="preserve"> – аппетит</w:t>
      </w:r>
      <w:r w:rsidRPr="00980176">
        <w:rPr>
          <w:rFonts w:ascii="Times New Roman" w:hAnsi="Times New Roman"/>
          <w:sz w:val="28"/>
          <w:szCs w:val="28"/>
        </w:rPr>
        <w:t>;</w:t>
      </w:r>
    </w:p>
    <w:p w:rsidR="00595ED9" w:rsidRPr="00980176" w:rsidRDefault="00595ED9" w:rsidP="00595E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5EBB">
        <w:rPr>
          <w:rFonts w:ascii="Times New Roman" w:hAnsi="Times New Roman"/>
          <w:b/>
          <w:sz w:val="28"/>
          <w:szCs w:val="28"/>
        </w:rPr>
        <w:t>Гигиена</w:t>
      </w:r>
      <w:r>
        <w:rPr>
          <w:rFonts w:ascii="Times New Roman" w:hAnsi="Times New Roman"/>
          <w:sz w:val="28"/>
          <w:szCs w:val="28"/>
        </w:rPr>
        <w:t xml:space="preserve"> – отношение к вызыванию на горшок</w:t>
      </w:r>
      <w:r w:rsidRPr="00980176">
        <w:rPr>
          <w:rFonts w:ascii="Times New Roman" w:hAnsi="Times New Roman"/>
          <w:sz w:val="28"/>
          <w:szCs w:val="28"/>
        </w:rPr>
        <w:t>;</w:t>
      </w:r>
    </w:p>
    <w:p w:rsidR="00595ED9" w:rsidRPr="00980176" w:rsidRDefault="00595ED9" w:rsidP="00595E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5EBB">
        <w:rPr>
          <w:rFonts w:ascii="Times New Roman" w:hAnsi="Times New Roman"/>
          <w:b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– контроль за отправлениями (в соответствии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возрастными нормами)</w:t>
      </w:r>
      <w:r w:rsidRPr="00980176">
        <w:rPr>
          <w:rFonts w:ascii="Times New Roman" w:hAnsi="Times New Roman"/>
          <w:sz w:val="28"/>
          <w:szCs w:val="28"/>
        </w:rPr>
        <w:t>;</w:t>
      </w:r>
    </w:p>
    <w:p w:rsidR="00595ED9" w:rsidRPr="001868EB" w:rsidRDefault="00595ED9" w:rsidP="00595E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5EBB">
        <w:rPr>
          <w:rFonts w:ascii="Times New Roman" w:hAnsi="Times New Roman"/>
          <w:b/>
          <w:sz w:val="28"/>
          <w:szCs w:val="28"/>
        </w:rPr>
        <w:t>Привычки</w:t>
      </w:r>
      <w:r>
        <w:rPr>
          <w:rFonts w:ascii="Times New Roman" w:hAnsi="Times New Roman"/>
          <w:sz w:val="28"/>
          <w:szCs w:val="28"/>
        </w:rPr>
        <w:t xml:space="preserve"> – наличие отрицательных привычек.</w:t>
      </w: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p w:rsidR="00595ED9" w:rsidRDefault="00595ED9" w:rsidP="00595ED9">
      <w:pPr>
        <w:rPr>
          <w:rFonts w:ascii="Times New Roman" w:hAnsi="Times New Roman" w:cs="Times New Roman"/>
          <w:sz w:val="28"/>
          <w:szCs w:val="28"/>
        </w:rPr>
      </w:pPr>
    </w:p>
    <w:sectPr w:rsidR="00595ED9" w:rsidSect="00DB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CDE"/>
    <w:multiLevelType w:val="hybridMultilevel"/>
    <w:tmpl w:val="68D4E3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D9"/>
    <w:rsid w:val="00595ED9"/>
    <w:rsid w:val="00DB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12700">
          <a:solidFill>
            <a:srgbClr val="FFFFFF"/>
          </a:solidFill>
          <a:prstDash val="solid"/>
        </a:ln>
      </c:spPr>
    </c:sideWall>
    <c:backWall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8888888888889239E-2"/>
          <c:y val="5.5363321799308127E-2"/>
          <c:w val="0.61234567901234571"/>
          <c:h val="0.7993079584775086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настроение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поведение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засыпание</c:v>
                </c:pt>
              </c:strCache>
            </c:strRef>
          </c:tx>
          <c:spPr>
            <a:solidFill>
              <a:srgbClr val="33CC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поведение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1.9500000000000026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сон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поведение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2.7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аппетит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поведение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2.5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гигиена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поведение</c:v>
                </c:pt>
              </c:strCache>
            </c:strRef>
          </c:cat>
          <c:val>
            <c:numRef>
              <c:f>Sheet1!$B$6:$B$6</c:f>
              <c:numCache>
                <c:formatCode>General</c:formatCode>
                <c:ptCount val="1"/>
                <c:pt idx="0">
                  <c:v>2.6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поведение</c:v>
                </c:pt>
              </c:strCache>
            </c:strRef>
          </c:cat>
          <c:val>
            <c:numRef>
              <c:f>Sheet1!$B$7:$B$7</c:f>
              <c:numCache>
                <c:formatCode>General</c:formatCode>
                <c:ptCount val="1"/>
                <c:pt idx="0">
                  <c:v>2.9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привычки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поведение</c:v>
                </c:pt>
              </c:strCache>
            </c:strRef>
          </c:cat>
          <c:val>
            <c:numRef>
              <c:f>Sheet1!$B$8:$B$8</c:f>
              <c:numCache>
                <c:formatCode>General</c:formatCode>
                <c:ptCount val="1"/>
                <c:pt idx="0">
                  <c:v>2.4</c:v>
                </c:pt>
              </c:numCache>
            </c:numRef>
          </c:val>
        </c:ser>
        <c:gapDepth val="0"/>
        <c:shape val="box"/>
        <c:axId val="60301312"/>
        <c:axId val="60303616"/>
        <c:axId val="0"/>
      </c:bar3DChart>
      <c:catAx>
        <c:axId val="603013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0303616"/>
        <c:crosses val="autoZero"/>
        <c:auto val="1"/>
        <c:lblAlgn val="ctr"/>
        <c:lblOffset val="100"/>
        <c:tickLblSkip val="1"/>
        <c:tickMarkSkip val="1"/>
      </c:catAx>
      <c:valAx>
        <c:axId val="603036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0301312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2839506172839563"/>
          <c:y val="0.20761245674740558"/>
          <c:w val="0.2617283950617284"/>
          <c:h val="0.5847750865051927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2015-06-05T06:38:00Z</dcterms:created>
  <dcterms:modified xsi:type="dcterms:W3CDTF">2015-06-05T06:39:00Z</dcterms:modified>
</cp:coreProperties>
</file>