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40C" w:rsidRPr="00045F76" w:rsidRDefault="00C85307" w:rsidP="00045F7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sz w:val="24"/>
          <w:szCs w:val="24"/>
        </w:rPr>
        <w:t>Приложение</w:t>
      </w:r>
      <w:r w:rsidR="00A47B51" w:rsidRPr="00045F76"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C85307" w:rsidRPr="00045F76" w:rsidRDefault="00A47B51" w:rsidP="00045F7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45F76">
        <w:rPr>
          <w:rFonts w:ascii="Times New Roman" w:hAnsi="Times New Roman" w:cs="Times New Roman"/>
          <w:sz w:val="24"/>
          <w:szCs w:val="24"/>
        </w:rPr>
        <w:t>Анализ</w:t>
      </w:r>
      <w:r w:rsidR="00CB60D0" w:rsidRPr="00045F76">
        <w:rPr>
          <w:rFonts w:ascii="Times New Roman" w:hAnsi="Times New Roman" w:cs="Times New Roman"/>
          <w:sz w:val="24"/>
          <w:szCs w:val="24"/>
        </w:rPr>
        <w:t xml:space="preserve"> текста (</w:t>
      </w:r>
      <w:r w:rsidR="00C85307" w:rsidRPr="00045F76">
        <w:rPr>
          <w:rFonts w:ascii="Times New Roman" w:hAnsi="Times New Roman" w:cs="Times New Roman"/>
          <w:sz w:val="24"/>
          <w:szCs w:val="24"/>
        </w:rPr>
        <w:t>исследовательский подход, элемент ТКМ)</w:t>
      </w:r>
    </w:p>
    <w:p w:rsidR="00C85307" w:rsidRPr="00045F76" w:rsidRDefault="00C85307" w:rsidP="00045F7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sz w:val="24"/>
          <w:szCs w:val="24"/>
        </w:rPr>
        <w:t>Пособие для учащихс</w:t>
      </w:r>
      <w:r w:rsidR="000D5679" w:rsidRPr="00045F76">
        <w:rPr>
          <w:rFonts w:ascii="Times New Roman" w:hAnsi="Times New Roman" w:cs="Times New Roman"/>
          <w:sz w:val="24"/>
          <w:szCs w:val="24"/>
        </w:rPr>
        <w:t>я «Книга для чтения по зоологии</w:t>
      </w:r>
      <w:r w:rsidRPr="00045F76">
        <w:rPr>
          <w:rFonts w:ascii="Times New Roman" w:hAnsi="Times New Roman" w:cs="Times New Roman"/>
          <w:sz w:val="24"/>
          <w:szCs w:val="24"/>
        </w:rPr>
        <w:t xml:space="preserve">» </w:t>
      </w:r>
      <w:r w:rsidR="00CB60D0" w:rsidRPr="00045F76">
        <w:rPr>
          <w:rFonts w:ascii="Times New Roman" w:hAnsi="Times New Roman" w:cs="Times New Roman"/>
          <w:sz w:val="24"/>
          <w:szCs w:val="24"/>
        </w:rPr>
        <w:t xml:space="preserve">С. А. </w:t>
      </w:r>
      <w:proofErr w:type="spellStart"/>
      <w:proofErr w:type="gramStart"/>
      <w:r w:rsidR="00CB60D0" w:rsidRPr="00045F76">
        <w:rPr>
          <w:rFonts w:ascii="Times New Roman" w:hAnsi="Times New Roman" w:cs="Times New Roman"/>
          <w:sz w:val="24"/>
          <w:szCs w:val="24"/>
        </w:rPr>
        <w:t>Молис</w:t>
      </w:r>
      <w:proofErr w:type="spellEnd"/>
      <w:r w:rsidR="00CB60D0" w:rsidRPr="00045F76">
        <w:rPr>
          <w:rFonts w:ascii="Times New Roman" w:hAnsi="Times New Roman" w:cs="Times New Roman"/>
          <w:sz w:val="24"/>
          <w:szCs w:val="24"/>
        </w:rPr>
        <w:t xml:space="preserve">  </w:t>
      </w:r>
      <w:r w:rsidRPr="00045F76">
        <w:rPr>
          <w:rFonts w:ascii="Times New Roman" w:hAnsi="Times New Roman" w:cs="Times New Roman"/>
          <w:sz w:val="24"/>
          <w:szCs w:val="24"/>
        </w:rPr>
        <w:t>М.</w:t>
      </w:r>
      <w:proofErr w:type="gramEnd"/>
      <w:r w:rsidRPr="00045F76">
        <w:rPr>
          <w:rFonts w:ascii="Times New Roman" w:hAnsi="Times New Roman" w:cs="Times New Roman"/>
          <w:sz w:val="24"/>
          <w:szCs w:val="24"/>
        </w:rPr>
        <w:t>: Просвещение</w:t>
      </w:r>
    </w:p>
    <w:p w:rsidR="00C85307" w:rsidRPr="00045F76" w:rsidRDefault="00C85307" w:rsidP="00045F7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F76">
        <w:rPr>
          <w:rFonts w:ascii="Times New Roman" w:hAnsi="Times New Roman" w:cs="Times New Roman"/>
          <w:b/>
          <w:sz w:val="24"/>
          <w:szCs w:val="24"/>
        </w:rPr>
        <w:t>Паук-серебрянка</w:t>
      </w:r>
    </w:p>
    <w:p w:rsidR="00C85307" w:rsidRPr="00045F76" w:rsidRDefault="00C85307" w:rsidP="00045F7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sz w:val="24"/>
          <w:szCs w:val="24"/>
        </w:rPr>
        <w:t>Присядьте летом у берега пруда и вглядитесь внимательно в его обитателей, плавающих среди зарослей водных растений. Наверняка увидите среди веточки элодей белые образования величиной с лесной орех. Они похожи на маленькие «воздушные колокола»,</w:t>
      </w:r>
      <w:r w:rsidR="003C31C3" w:rsidRPr="00045F76">
        <w:rPr>
          <w:rFonts w:ascii="Times New Roman" w:hAnsi="Times New Roman" w:cs="Times New Roman"/>
          <w:sz w:val="24"/>
          <w:szCs w:val="24"/>
        </w:rPr>
        <w:t xml:space="preserve"> </w:t>
      </w:r>
      <w:r w:rsidRPr="00045F76">
        <w:rPr>
          <w:rFonts w:ascii="Times New Roman" w:hAnsi="Times New Roman" w:cs="Times New Roman"/>
          <w:sz w:val="24"/>
          <w:szCs w:val="24"/>
        </w:rPr>
        <w:t>прикрепленные к растениям</w:t>
      </w:r>
      <w:r w:rsidR="003C31C3" w:rsidRPr="00045F76">
        <w:rPr>
          <w:rFonts w:ascii="Times New Roman" w:hAnsi="Times New Roman" w:cs="Times New Roman"/>
          <w:sz w:val="24"/>
          <w:szCs w:val="24"/>
        </w:rPr>
        <w:t>. Оказывается, их соорудил для своего потомства паук.</w:t>
      </w:r>
    </w:p>
    <w:p w:rsidR="003C31C3" w:rsidRPr="00045F76" w:rsidRDefault="003C31C3" w:rsidP="00045F7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sz w:val="24"/>
          <w:szCs w:val="24"/>
        </w:rPr>
        <w:t>Темно-коричневый паук, покрытый длинными волосками, то поднимается среди растений на поверхность воды, то снова погружается в воду. Пузырек за пузырьком таскает паук воздух в свое жилище, пока не заполнит им весь колокол.</w:t>
      </w:r>
    </w:p>
    <w:bookmarkEnd w:id="0"/>
    <w:p w:rsidR="003C31C3" w:rsidRPr="00045F76" w:rsidRDefault="003C31C3" w:rsidP="00045F7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sz w:val="24"/>
          <w:szCs w:val="24"/>
        </w:rPr>
        <w:t>Этим воздух</w:t>
      </w:r>
      <w:r w:rsidR="00045F76">
        <w:rPr>
          <w:rFonts w:ascii="Times New Roman" w:hAnsi="Times New Roman" w:cs="Times New Roman"/>
          <w:sz w:val="24"/>
          <w:szCs w:val="24"/>
        </w:rPr>
        <w:t xml:space="preserve">ом паук и его потомство дышат. </w:t>
      </w:r>
      <w:r w:rsidRPr="00045F76">
        <w:rPr>
          <w:rFonts w:ascii="Times New Roman" w:hAnsi="Times New Roman" w:cs="Times New Roman"/>
          <w:sz w:val="24"/>
          <w:szCs w:val="24"/>
        </w:rPr>
        <w:t>Добычу серебрянка поедает обычно в колоколе. В нем помещается и яйцевой кокон, держится молодь, происходит линька.</w:t>
      </w:r>
    </w:p>
    <w:p w:rsidR="00C85307" w:rsidRPr="00045F76" w:rsidRDefault="00CB60D0" w:rsidP="00045F7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045F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C1927F" wp14:editId="301DE529">
            <wp:extent cx="5940425" cy="4061766"/>
            <wp:effectExtent l="0" t="0" r="3175" b="0"/>
            <wp:docPr id="1" name="Рисунок 1" descr="&amp;Vcy;&amp;ocy;&amp;dcy;&amp;yacy;&amp;ncy;&amp;ocy;&amp;jcy; &amp;pcy;&amp;acy;&amp;ucy;&amp;kcy; &amp;icy;&amp;lcy;&amp;icy; &amp;scy;&amp;iecy;&amp;rcy;&amp;iecy;&amp;bcy;&amp;rcy;&amp;yacy;&amp;ncy;&amp;kcy;&amp;acy;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Vcy;&amp;ocy;&amp;dcy;&amp;yacy;&amp;ncy;&amp;ocy;&amp;jcy; &amp;pcy;&amp;acy;&amp;ucy;&amp;kcy; &amp;icy;&amp;lcy;&amp;icy; &amp;scy;&amp;iecy;&amp;rcy;&amp;iecy;&amp;bcy;&amp;rcy;&amp;yacy;&amp;ncy;&amp;kcy;&amp;acy;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5307" w:rsidRPr="00045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07"/>
    <w:rsid w:val="00045F76"/>
    <w:rsid w:val="000D5679"/>
    <w:rsid w:val="001E2AF0"/>
    <w:rsid w:val="003650A9"/>
    <w:rsid w:val="003C31C3"/>
    <w:rsid w:val="00A47B51"/>
    <w:rsid w:val="00C85307"/>
    <w:rsid w:val="00CB60D0"/>
    <w:rsid w:val="00D23572"/>
    <w:rsid w:val="00EC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7CE84E-F45F-4DE3-A48C-11965F34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235-17</dc:creator>
  <cp:lastModifiedBy>Антон Сидоров</cp:lastModifiedBy>
  <cp:revision>7</cp:revision>
  <cp:lastPrinted>2017-01-25T13:36:00Z</cp:lastPrinted>
  <dcterms:created xsi:type="dcterms:W3CDTF">2017-01-25T12:49:00Z</dcterms:created>
  <dcterms:modified xsi:type="dcterms:W3CDTF">2017-02-11T14:45:00Z</dcterms:modified>
</cp:coreProperties>
</file>