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507" w:rsidRPr="00123E5A" w:rsidRDefault="00596507" w:rsidP="00596507">
      <w:pPr>
        <w:spacing w:before="240" w:after="240"/>
        <w:ind w:right="680"/>
        <w:jc w:val="both"/>
        <w:rPr>
          <w:rFonts w:ascii="Times New Roman" w:hAnsi="Times New Roman" w:cs="Times New Roman"/>
          <w:b/>
          <w:sz w:val="24"/>
          <w:szCs w:val="24"/>
          <w:u w:val="single"/>
        </w:rPr>
      </w:pPr>
      <w:r w:rsidRPr="00123E5A">
        <w:rPr>
          <w:rFonts w:ascii="Times New Roman" w:hAnsi="Times New Roman" w:cs="Times New Roman"/>
          <w:b/>
          <w:sz w:val="24"/>
          <w:szCs w:val="24"/>
          <w:u w:val="single"/>
        </w:rPr>
        <w:t>Приложение № 1</w:t>
      </w:r>
    </w:p>
    <w:p w:rsidR="00596507" w:rsidRPr="00335AD6" w:rsidRDefault="00596507" w:rsidP="00596507">
      <w:pPr>
        <w:pStyle w:val="a4"/>
        <w:rPr>
          <w:sz w:val="36"/>
          <w:szCs w:val="36"/>
          <w:u w:val="single"/>
        </w:rPr>
      </w:pPr>
      <w:r>
        <w:rPr>
          <w:sz w:val="36"/>
          <w:szCs w:val="36"/>
        </w:rPr>
        <w:t xml:space="preserve"> </w:t>
      </w:r>
      <w:r w:rsidRPr="00335AD6">
        <w:rPr>
          <w:sz w:val="36"/>
          <w:szCs w:val="36"/>
          <w:u w:val="single"/>
        </w:rPr>
        <w:t>Пример заданий для учащихся.</w:t>
      </w:r>
    </w:p>
    <w:p w:rsidR="00596507" w:rsidRDefault="00596507" w:rsidP="00596507">
      <w:pPr>
        <w:pStyle w:val="a4"/>
        <w:rPr>
          <w:rFonts w:ascii="Arial" w:hAnsi="Arial" w:cs="Arial"/>
          <w:b/>
        </w:rPr>
      </w:pPr>
      <w:r w:rsidRPr="00335AD6">
        <w:rPr>
          <w:rFonts w:ascii="Arial" w:hAnsi="Arial" w:cs="Arial"/>
          <w:b/>
        </w:rPr>
        <w:t xml:space="preserve"> </w:t>
      </w:r>
      <w:r>
        <w:rPr>
          <w:rFonts w:ascii="Arial" w:hAnsi="Arial" w:cs="Arial"/>
          <w:b/>
        </w:rPr>
        <w:t>Общая информация о Китае</w:t>
      </w:r>
    </w:p>
    <w:p w:rsidR="00596507" w:rsidRDefault="00596507" w:rsidP="00596507">
      <w:pPr>
        <w:pStyle w:val="a4"/>
        <w:rPr>
          <w:rFonts w:ascii="Arial" w:hAnsi="Arial" w:cs="Arial"/>
          <w:b/>
        </w:rPr>
      </w:pPr>
      <w:r>
        <w:rPr>
          <w:rFonts w:ascii="Arial" w:hAnsi="Arial" w:cs="Arial"/>
          <w:b/>
        </w:rPr>
        <w:t>Вопросы 1 группы:</w:t>
      </w:r>
    </w:p>
    <w:p w:rsidR="00596507" w:rsidRPr="00335AD6" w:rsidRDefault="00596507" w:rsidP="00596507">
      <w:pPr>
        <w:pStyle w:val="a4"/>
        <w:numPr>
          <w:ilvl w:val="0"/>
          <w:numId w:val="3"/>
        </w:numPr>
        <w:jc w:val="both"/>
      </w:pPr>
      <w:r w:rsidRPr="00335AD6">
        <w:t>Территория, границы.</w:t>
      </w:r>
    </w:p>
    <w:p w:rsidR="00596507" w:rsidRPr="00335AD6" w:rsidRDefault="00596507" w:rsidP="00596507">
      <w:pPr>
        <w:pStyle w:val="a4"/>
        <w:numPr>
          <w:ilvl w:val="0"/>
          <w:numId w:val="3"/>
        </w:numPr>
        <w:jc w:val="both"/>
      </w:pPr>
      <w:r w:rsidRPr="00335AD6">
        <w:t>Политико - административное</w:t>
      </w:r>
      <w:proofErr w:type="gramStart"/>
      <w:r w:rsidRPr="00335AD6">
        <w:t xml:space="preserve"> ,</w:t>
      </w:r>
      <w:proofErr w:type="gramEnd"/>
      <w:r w:rsidRPr="00335AD6">
        <w:t xml:space="preserve"> территориальное и административное устройство.</w:t>
      </w:r>
    </w:p>
    <w:p w:rsidR="00596507" w:rsidRPr="00335AD6" w:rsidRDefault="00596507" w:rsidP="00596507">
      <w:pPr>
        <w:pStyle w:val="a4"/>
        <w:numPr>
          <w:ilvl w:val="0"/>
          <w:numId w:val="3"/>
        </w:numPr>
        <w:jc w:val="both"/>
      </w:pPr>
      <w:r w:rsidRPr="00335AD6">
        <w:t>Оценка ЭГП:</w:t>
      </w:r>
    </w:p>
    <w:p w:rsidR="00596507" w:rsidRPr="00335AD6" w:rsidRDefault="00596507" w:rsidP="00596507">
      <w:pPr>
        <w:pStyle w:val="a4"/>
        <w:numPr>
          <w:ilvl w:val="0"/>
          <w:numId w:val="4"/>
        </w:numPr>
        <w:jc w:val="both"/>
      </w:pPr>
      <w:r w:rsidRPr="00335AD6">
        <w:t>Положение к соседним странам, протяженность границ;</w:t>
      </w:r>
    </w:p>
    <w:p w:rsidR="00596507" w:rsidRPr="00335AD6" w:rsidRDefault="00596507" w:rsidP="00596507">
      <w:pPr>
        <w:pStyle w:val="a4"/>
        <w:numPr>
          <w:ilvl w:val="0"/>
          <w:numId w:val="4"/>
        </w:numPr>
        <w:jc w:val="both"/>
      </w:pPr>
      <w:r w:rsidRPr="00335AD6">
        <w:t>Положение к главным транспортным путям.</w:t>
      </w:r>
    </w:p>
    <w:p w:rsidR="00596507" w:rsidRPr="00335AD6" w:rsidRDefault="00596507" w:rsidP="00596507">
      <w:pPr>
        <w:pStyle w:val="a4"/>
        <w:numPr>
          <w:ilvl w:val="0"/>
          <w:numId w:val="4"/>
        </w:numPr>
        <w:jc w:val="both"/>
      </w:pPr>
      <w:r w:rsidRPr="00335AD6">
        <w:t>Вывод о выгодности или невыгодности ЭГП.</w:t>
      </w:r>
    </w:p>
    <w:p w:rsidR="00596507" w:rsidRDefault="00596507" w:rsidP="00596507">
      <w:pPr>
        <w:pStyle w:val="a4"/>
        <w:spacing w:line="360" w:lineRule="auto"/>
        <w:jc w:val="both"/>
        <w:rPr>
          <w:rFonts w:ascii="Arial" w:hAnsi="Arial" w:cs="Arial"/>
          <w:b/>
        </w:rPr>
      </w:pPr>
      <w:r>
        <w:rPr>
          <w:rFonts w:ascii="Arial" w:hAnsi="Arial" w:cs="Arial"/>
          <w:b/>
        </w:rPr>
        <w:t>Вопросы ко второй группе:</w:t>
      </w:r>
    </w:p>
    <w:p w:rsidR="00596507" w:rsidRPr="00335AD6" w:rsidRDefault="00596507" w:rsidP="00596507">
      <w:pPr>
        <w:pStyle w:val="a4"/>
        <w:numPr>
          <w:ilvl w:val="0"/>
          <w:numId w:val="5"/>
        </w:numPr>
        <w:spacing w:line="360" w:lineRule="auto"/>
        <w:jc w:val="both"/>
      </w:pPr>
      <w:r w:rsidRPr="00335AD6">
        <w:t>Откуда пошло название Китай?</w:t>
      </w:r>
    </w:p>
    <w:p w:rsidR="00596507" w:rsidRPr="00335AD6" w:rsidRDefault="00596507" w:rsidP="00596507">
      <w:pPr>
        <w:pStyle w:val="a4"/>
        <w:numPr>
          <w:ilvl w:val="0"/>
          <w:numId w:val="5"/>
        </w:numPr>
        <w:spacing w:line="360" w:lineRule="auto"/>
        <w:jc w:val="both"/>
      </w:pPr>
      <w:r w:rsidRPr="00335AD6">
        <w:t>Дать оценку истории формирования государства.</w:t>
      </w:r>
    </w:p>
    <w:p w:rsidR="00596507" w:rsidRDefault="00596507" w:rsidP="00596507">
      <w:pPr>
        <w:pStyle w:val="a4"/>
        <w:numPr>
          <w:ilvl w:val="0"/>
          <w:numId w:val="5"/>
        </w:numPr>
        <w:spacing w:line="360" w:lineRule="auto"/>
        <w:jc w:val="both"/>
      </w:pPr>
      <w:r w:rsidRPr="00335AD6">
        <w:t>Какую роль в формировании государства играли династии Шан и Цинь?</w:t>
      </w:r>
    </w:p>
    <w:p w:rsidR="00596507" w:rsidRPr="0063504A" w:rsidRDefault="00596507" w:rsidP="00596507">
      <w:pPr>
        <w:pStyle w:val="a4"/>
        <w:spacing w:line="360" w:lineRule="auto"/>
        <w:jc w:val="both"/>
        <w:rPr>
          <w:rFonts w:ascii="Arial" w:hAnsi="Arial" w:cs="Arial"/>
          <w:b/>
        </w:rPr>
      </w:pPr>
      <w:r>
        <w:rPr>
          <w:rFonts w:ascii="Arial" w:hAnsi="Arial" w:cs="Arial"/>
          <w:b/>
        </w:rPr>
        <w:t>Особенности экономики</w:t>
      </w:r>
      <w:r w:rsidRPr="0063504A">
        <w:rPr>
          <w:rFonts w:ascii="Arial" w:hAnsi="Arial" w:cs="Arial"/>
          <w:b/>
        </w:rPr>
        <w:t>.</w:t>
      </w:r>
    </w:p>
    <w:p w:rsidR="00596507" w:rsidRPr="00377801" w:rsidRDefault="00596507" w:rsidP="00596507">
      <w:pPr>
        <w:pStyle w:val="a4"/>
        <w:spacing w:line="360" w:lineRule="auto"/>
        <w:jc w:val="both"/>
        <w:rPr>
          <w:rFonts w:ascii="Arial" w:hAnsi="Arial" w:cs="Arial"/>
          <w:b/>
        </w:rPr>
      </w:pPr>
      <w:r w:rsidRPr="00377801">
        <w:rPr>
          <w:rFonts w:ascii="Arial" w:hAnsi="Arial" w:cs="Arial"/>
          <w:b/>
        </w:rPr>
        <w:t>Вопросы к третьей группе.</w:t>
      </w:r>
    </w:p>
    <w:p w:rsidR="00596507" w:rsidRPr="00335AD6" w:rsidRDefault="00596507" w:rsidP="00596507">
      <w:pPr>
        <w:pStyle w:val="a4"/>
        <w:numPr>
          <w:ilvl w:val="0"/>
          <w:numId w:val="6"/>
        </w:numPr>
        <w:spacing w:line="360" w:lineRule="auto"/>
        <w:jc w:val="both"/>
      </w:pPr>
      <w:r w:rsidRPr="00335AD6">
        <w:t>С каким наследием в экономике  вступила страна на путь промышленного развития?</w:t>
      </w:r>
    </w:p>
    <w:p w:rsidR="00596507" w:rsidRPr="00335AD6" w:rsidRDefault="00596507" w:rsidP="00596507">
      <w:pPr>
        <w:pStyle w:val="a4"/>
        <w:numPr>
          <w:ilvl w:val="0"/>
          <w:numId w:val="6"/>
        </w:numPr>
        <w:spacing w:line="360" w:lineRule="auto"/>
        <w:jc w:val="both"/>
      </w:pPr>
      <w:r w:rsidRPr="00335AD6">
        <w:t>Как изменился уровень ВВП в современный период?</w:t>
      </w:r>
    </w:p>
    <w:p w:rsidR="00596507" w:rsidRPr="00335AD6" w:rsidRDefault="00596507" w:rsidP="00596507">
      <w:pPr>
        <w:pStyle w:val="a4"/>
        <w:numPr>
          <w:ilvl w:val="0"/>
          <w:numId w:val="6"/>
        </w:numPr>
        <w:spacing w:line="360" w:lineRule="auto"/>
        <w:jc w:val="both"/>
      </w:pPr>
      <w:r w:rsidRPr="00335AD6">
        <w:t>Объясните специализацию промышленности Китая?</w:t>
      </w:r>
    </w:p>
    <w:p w:rsidR="00596507" w:rsidRPr="00335AD6" w:rsidRDefault="00596507" w:rsidP="00596507">
      <w:pPr>
        <w:pStyle w:val="a4"/>
        <w:numPr>
          <w:ilvl w:val="0"/>
          <w:numId w:val="6"/>
        </w:numPr>
        <w:spacing w:line="360" w:lineRule="auto"/>
        <w:jc w:val="both"/>
      </w:pPr>
      <w:r w:rsidRPr="00335AD6">
        <w:t>Оцените уровень развития сельского хозяйства.</w:t>
      </w:r>
    </w:p>
    <w:p w:rsidR="00596507" w:rsidRDefault="00596507" w:rsidP="00596507">
      <w:pPr>
        <w:pStyle w:val="a4"/>
        <w:spacing w:line="360" w:lineRule="auto"/>
        <w:jc w:val="both"/>
        <w:rPr>
          <w:b/>
          <w:bCs/>
        </w:rPr>
      </w:pPr>
      <w:r>
        <w:rPr>
          <w:rFonts w:ascii="Arial" w:hAnsi="Arial" w:cs="Arial"/>
          <w:b/>
          <w:bCs/>
        </w:rPr>
        <w:t xml:space="preserve">                                      </w:t>
      </w:r>
      <w:r>
        <w:rPr>
          <w:b/>
          <w:bCs/>
        </w:rPr>
        <w:t>Национальный колорит Китая</w:t>
      </w:r>
    </w:p>
    <w:p w:rsidR="00596507" w:rsidRDefault="00596507" w:rsidP="00596507">
      <w:pPr>
        <w:pStyle w:val="a4"/>
        <w:spacing w:line="360" w:lineRule="auto"/>
        <w:jc w:val="both"/>
        <w:rPr>
          <w:b/>
          <w:bCs/>
        </w:rPr>
      </w:pPr>
      <w:r>
        <w:rPr>
          <w:b/>
          <w:bCs/>
        </w:rPr>
        <w:t xml:space="preserve">                                          Вопросы и задания 4 группе. </w:t>
      </w:r>
    </w:p>
    <w:p w:rsidR="00596507" w:rsidRDefault="00596507" w:rsidP="00596507">
      <w:pPr>
        <w:pStyle w:val="a4"/>
        <w:spacing w:line="360" w:lineRule="auto"/>
        <w:jc w:val="both"/>
        <w:rPr>
          <w:b/>
          <w:bCs/>
        </w:rPr>
      </w:pPr>
      <w:r>
        <w:rPr>
          <w:b/>
          <w:bCs/>
          <w:u w:val="single"/>
        </w:rPr>
        <w:t>Задание группе</w:t>
      </w:r>
      <w:r>
        <w:rPr>
          <w:b/>
          <w:bCs/>
        </w:rPr>
        <w:t>: пользуясь кусками ткани, бумагой, ножницами, посудой, бытовыми принадлежностями, отразите самобытную культуру китайцев.</w:t>
      </w:r>
    </w:p>
    <w:p w:rsidR="00596507" w:rsidRDefault="00596507" w:rsidP="00596507">
      <w:pPr>
        <w:pStyle w:val="a4"/>
        <w:spacing w:line="360" w:lineRule="auto"/>
        <w:jc w:val="both"/>
        <w:rPr>
          <w:b/>
          <w:bCs/>
          <w:u w:val="single"/>
        </w:rPr>
      </w:pPr>
      <w:r>
        <w:rPr>
          <w:b/>
          <w:bCs/>
        </w:rPr>
        <w:t xml:space="preserve">                                               </w:t>
      </w:r>
      <w:r>
        <w:rPr>
          <w:b/>
          <w:bCs/>
          <w:u w:val="single"/>
        </w:rPr>
        <w:t>Вопросы к тексту.</w:t>
      </w:r>
    </w:p>
    <w:p w:rsidR="00596507" w:rsidRDefault="00596507" w:rsidP="00596507">
      <w:pPr>
        <w:pStyle w:val="a4"/>
        <w:numPr>
          <w:ilvl w:val="0"/>
          <w:numId w:val="1"/>
        </w:numPr>
        <w:spacing w:line="360" w:lineRule="auto"/>
        <w:jc w:val="both"/>
        <w:rPr>
          <w:bCs/>
        </w:rPr>
      </w:pPr>
      <w:r>
        <w:rPr>
          <w:bCs/>
        </w:rPr>
        <w:t>Какую роль играет чайная церемония в жизни китайцев?</w:t>
      </w:r>
    </w:p>
    <w:p w:rsidR="00596507" w:rsidRDefault="00596507" w:rsidP="00596507">
      <w:pPr>
        <w:pStyle w:val="a4"/>
        <w:numPr>
          <w:ilvl w:val="0"/>
          <w:numId w:val="1"/>
        </w:numPr>
        <w:spacing w:line="360" w:lineRule="auto"/>
        <w:jc w:val="both"/>
        <w:rPr>
          <w:bCs/>
        </w:rPr>
      </w:pPr>
      <w:r>
        <w:rPr>
          <w:bCs/>
        </w:rPr>
        <w:lastRenderedPageBreak/>
        <w:t>Какой культурный герой раскрыл секреты растений, познакомил китайцев с чаем и земледелием?</w:t>
      </w:r>
    </w:p>
    <w:p w:rsidR="00596507" w:rsidRDefault="00596507" w:rsidP="00596507">
      <w:pPr>
        <w:pStyle w:val="a4"/>
        <w:numPr>
          <w:ilvl w:val="0"/>
          <w:numId w:val="1"/>
        </w:numPr>
        <w:spacing w:line="360" w:lineRule="auto"/>
        <w:jc w:val="both"/>
        <w:rPr>
          <w:bCs/>
        </w:rPr>
      </w:pPr>
      <w:r>
        <w:rPr>
          <w:bCs/>
        </w:rPr>
        <w:t>Каковы особенности китайской кухни.</w:t>
      </w:r>
    </w:p>
    <w:p w:rsidR="00596507" w:rsidRDefault="00596507" w:rsidP="00596507">
      <w:pPr>
        <w:pStyle w:val="a4"/>
        <w:numPr>
          <w:ilvl w:val="0"/>
          <w:numId w:val="1"/>
        </w:numPr>
        <w:spacing w:line="360" w:lineRule="auto"/>
        <w:jc w:val="both"/>
        <w:rPr>
          <w:bCs/>
        </w:rPr>
      </w:pPr>
      <w:bookmarkStart w:id="0" w:name="_GoBack"/>
      <w:bookmarkEnd w:id="0"/>
      <w:r>
        <w:rPr>
          <w:bCs/>
        </w:rPr>
        <w:t>В чем особенности китайского костюма? Какое значение имеет цвет костюма?</w:t>
      </w:r>
    </w:p>
    <w:p w:rsidR="00596507" w:rsidRDefault="00596507" w:rsidP="00596507">
      <w:pPr>
        <w:pStyle w:val="a4"/>
        <w:spacing w:line="360" w:lineRule="auto"/>
        <w:jc w:val="both"/>
        <w:rPr>
          <w:b/>
          <w:bCs/>
        </w:rPr>
      </w:pPr>
      <w:r>
        <w:rPr>
          <w:b/>
          <w:bCs/>
        </w:rPr>
        <w:t>Чайная церемония в Китае</w:t>
      </w:r>
    </w:p>
    <w:p w:rsidR="00596507" w:rsidRDefault="00596507" w:rsidP="00596507">
      <w:pPr>
        <w:pStyle w:val="a4"/>
        <w:spacing w:line="360" w:lineRule="auto"/>
      </w:pPr>
      <w:r>
        <w:t>Чай в жизни китайцев занимает особое место, а чаепитие - это целая церемония. Первые упоминания о чае относятся к периоду 4800-летней давности. А открытие чая приписывают одной из центральных фигур китайской мифологии, божественному предку китайской нации Шэнь Нуну. "Шэнь нун" в переводе означает "Божественный Землепашец". Этот культурный герой китайской нации, по преданию, научил китайцев пахать землю, сажать злаки, выращивать полезные и лекарственные растения, и многому другому. Шень Нун имел голову быка и тело человека, а живот у него был из прозрачного нефрита. Существует легенда, что Шэнь Нун бродил по Китаю, изучая травы, чтобы отделить ядовитые от лекарственных, и тем самым помочь людям лечить болезни. Действие трав он испытывал на себе, наблюдая при этом за воздействием съеденной травы сквозь свой прозрачный живот. По одной из версий легенды, однажды он попробовал очередное незнакомое растение и сильно отравился. Почувствовав себя плохо, он лег на землю под неизвестным ему кустом и закрыл глаза. Внезапно с листьев этого куста скатилась росинка. Проглотив росинку, Шэнь Нун почувствовал облегчение и прилив бодрости. С тех пор Шэнь Нун всегда брал с собой листья этого куста, используя их как противоядие. Так, Шэнь Нун научил древних китайцев употреблять чай как лекарство. Есть также мнение, что чай первоначально использовался как ритуальное растение.</w:t>
      </w:r>
    </w:p>
    <w:p w:rsidR="00596507" w:rsidRDefault="00596507" w:rsidP="00596507">
      <w:pPr>
        <w:pStyle w:val="a4"/>
        <w:spacing w:line="360" w:lineRule="auto"/>
      </w:pPr>
      <w:r>
        <w:t xml:space="preserve">В Древнем Китае чай пили только богатые люди. А вот когда точно чай из лекарства превратился в повседневный напиток, не знает никто. Историки чаще всего упоминают 1 в. до н.э., период правления династии Хань (207 </w:t>
      </w:r>
      <w:proofErr w:type="gramStart"/>
      <w:r>
        <w:t>до</w:t>
      </w:r>
      <w:proofErr w:type="gramEnd"/>
      <w:r>
        <w:t xml:space="preserve"> н.э. - 220 н.э.). В то время мода на чай уже широко распространилась, и чай можно было купить на рынке.</w:t>
      </w:r>
    </w:p>
    <w:p w:rsidR="00596507" w:rsidRDefault="00596507" w:rsidP="00596507">
      <w:pPr>
        <w:pStyle w:val="a4"/>
        <w:spacing w:line="360" w:lineRule="auto"/>
      </w:pPr>
      <w:r>
        <w:t>Позже, во время правления династии Тан (618-907) чайное искусство развивалось очень быстро, и появились новые технологии выращивания и обработки чайного листа. Появилось множество произведений, посвящённых чаю - песни, стихи, рисунки... К этому же периоду относится и первое систематическое описание чайной культуры и традиций Китая. Это знаменитый "Трактат о чае", написанный в VIII в. Он называл</w:t>
      </w:r>
      <w:proofErr w:type="gramStart"/>
      <w:r>
        <w:t>c</w:t>
      </w:r>
      <w:proofErr w:type="gramEnd"/>
      <w:r>
        <w:t xml:space="preserve">я "Ча цзин", а </w:t>
      </w:r>
      <w:r>
        <w:lastRenderedPageBreak/>
        <w:t>автор его - известный поэт танской династии Лу Юй. В "Ча цзине" приводится полное описание известных на тот период сортов чая, способов приготовления напитка, обычаев, связанных с чайной культурой в разных провинциях, а также описание воды из разных источников. Лу Юя до сих пор почитают в Китае как Божество чая - Ча-шэнь, во многих китайских чайных на видном месте можно увидеть статуэтку Лу Юя с чашкой чая в руках.</w:t>
      </w:r>
    </w:p>
    <w:p w:rsidR="00596507" w:rsidRDefault="00596507" w:rsidP="00596507">
      <w:pPr>
        <w:pStyle w:val="a4"/>
        <w:spacing w:line="360" w:lineRule="auto"/>
        <w:jc w:val="both"/>
      </w:pPr>
      <w:r>
        <w:t>Сам процесс чаепития представляет целую церемонию, где необходимо соблюдать определенный порядок в заваривании чая. Основная цель чайной церемонии - раскрыть аромат и вкус чая, а здесь спешка ни к чему. Спокойное состояние духа - непременное условие церемонии. Маленькая изящная посуда, замысловатые предметы чайной утвари, тихая музыка создают особую атмосферу церемонии.</w:t>
      </w:r>
    </w:p>
    <w:p w:rsidR="00596507" w:rsidRDefault="00596507" w:rsidP="00596507">
      <w:pPr>
        <w:pStyle w:val="a4"/>
        <w:spacing w:line="360" w:lineRule="auto"/>
        <w:jc w:val="both"/>
      </w:pPr>
      <w:r>
        <w:rPr>
          <w:b/>
          <w:u w:val="single"/>
        </w:rPr>
        <w:t>Китайская кухня</w:t>
      </w:r>
      <w:r>
        <w:t xml:space="preserve"> широко популярна, очень разнообразна и предназначена не для </w:t>
      </w:r>
      <w:proofErr w:type="gramStart"/>
      <w:r>
        <w:t>брезгливых</w:t>
      </w:r>
      <w:proofErr w:type="gramEnd"/>
      <w:r>
        <w:t>. Сами китайцы говорят, что они едят все, что имеет четыре ноги, кроме столов. В большинстве случаев это просто приготовление изысканных блюд из ограниченного числа ингредиентов. Китайская кухня может быть условно разделена на четыре региональные категории: пекинская и шандоньская (с разогретыми булочками и макаронами в форме скрепок), катонизская и цяожоу (слегка приготовленное мясо и овощи), шанхайская (родина "красных" блюд и мяса на ребрышках) и сианьская (очень острая, с большим количеством соуса чили)</w:t>
      </w:r>
    </w:p>
    <w:p w:rsidR="00596507" w:rsidRDefault="00596507" w:rsidP="00596507">
      <w:pPr>
        <w:pStyle w:val="a4"/>
        <w:spacing w:line="360" w:lineRule="auto"/>
        <w:jc w:val="both"/>
      </w:pPr>
      <w:r>
        <w:t xml:space="preserve">Своеобразие китайской кухни заключается не столько в исходном продукте, сколько в способах его обработки. Все блюда обычно многокомпонентные, причем, каждый компонент подвергается отдельной тепловой обработке в специальном режиме. Термическая обработка не бывает долгой. Все продукты нарезаются на одинаковые маленькие кусочки на “один укус”, чтобы удобно было есть. Обжарить или сварить такие кусочки можно за 2-3 минуты. Часто для приготовления используют кляр, чтобы сохранить первоначальную сочность продукта. </w:t>
      </w:r>
    </w:p>
    <w:p w:rsidR="00596507" w:rsidRDefault="00596507" w:rsidP="00596507">
      <w:pPr>
        <w:pStyle w:val="a4"/>
        <w:spacing w:line="360" w:lineRule="auto"/>
        <w:jc w:val="both"/>
      </w:pPr>
      <w:r>
        <w:t>Характерно, что китайцы стараются придать продукту несвойственный ему вкус: "свинина с ароматом рыбы", "говядина с фруктовым вкусом" и т.д. Если у курицы остался вкус курицы, то для чего нужно было трудиться, что-то делать с ней?</w:t>
      </w:r>
    </w:p>
    <w:p w:rsidR="00596507" w:rsidRDefault="00596507" w:rsidP="00596507">
      <w:pPr>
        <w:pStyle w:val="a4"/>
        <w:spacing w:line="360" w:lineRule="auto"/>
        <w:rPr>
          <w:b/>
        </w:rPr>
      </w:pPr>
      <w:r>
        <w:rPr>
          <w:b/>
        </w:rPr>
        <w:t>Китайский национальный костюм</w:t>
      </w:r>
    </w:p>
    <w:p w:rsidR="00596507" w:rsidRDefault="00596507" w:rsidP="00596507">
      <w:pPr>
        <w:pStyle w:val="a4"/>
        <w:spacing w:line="360" w:lineRule="auto"/>
        <w:jc w:val="both"/>
      </w:pPr>
      <w:r>
        <w:t xml:space="preserve">Китай славится в мире не только своей уникальной культурой, но и своеобразным миром моды. </w:t>
      </w:r>
      <w:r>
        <w:rPr>
          <w:bCs/>
        </w:rPr>
        <w:t>Китайские национальные костюмы</w:t>
      </w:r>
      <w:r>
        <w:t xml:space="preserve"> отличаются как от европейских, так и от </w:t>
      </w:r>
      <w:r>
        <w:lastRenderedPageBreak/>
        <w:t xml:space="preserve">азиатских примеров. Ныне Поднебесная состоит из 56 этнических групп. Каждая из них имеет свой особенный стиль одежды с явными отличительными особенностями, на которые влияет культура, традиции и географическая расположенность. Вместе взятые элементы индивидуальных стилей формируют одно совершенное целое, как </w:t>
      </w:r>
      <w:hyperlink r:id="rId5" w:history="1">
        <w:r>
          <w:rPr>
            <w:rStyle w:val="a3"/>
            <w:color w:val="auto"/>
          </w:rPr>
          <w:t>товары для детей</w:t>
        </w:r>
      </w:hyperlink>
      <w:r>
        <w:t>, так и для взрослых.</w:t>
      </w:r>
    </w:p>
    <w:p w:rsidR="00596507" w:rsidRDefault="00596507" w:rsidP="00596507">
      <w:pPr>
        <w:pStyle w:val="a4"/>
        <w:spacing w:line="360" w:lineRule="auto"/>
        <w:jc w:val="both"/>
      </w:pPr>
      <w:r>
        <w:rPr>
          <w:bCs/>
        </w:rPr>
        <w:t>Китайские национальные костюмы</w:t>
      </w:r>
      <w:r>
        <w:t xml:space="preserve"> богаты на разнообразие используемых материалов, кроя и цвета. Его характерными элементами являются ассиметричные застежки, отделка тесьмой и кантами, кимоно, широкие пояса под названием оби, колоритная вышивка.</w:t>
      </w:r>
    </w:p>
    <w:p w:rsidR="00596507" w:rsidRDefault="00596507" w:rsidP="00596507">
      <w:pPr>
        <w:pStyle w:val="a4"/>
        <w:spacing w:line="360" w:lineRule="auto"/>
        <w:jc w:val="both"/>
      </w:pPr>
      <w:r>
        <w:t>Издавна китайцы отдавали предпочтение кофтам, халатам, штанам и головным уборам. Своеобразная отделка могла свидетельствовать о социальном положении человека, облаченного в них.</w:t>
      </w:r>
    </w:p>
    <w:p w:rsidR="00596507" w:rsidRDefault="00596507" w:rsidP="00596507">
      <w:pPr>
        <w:pStyle w:val="a4"/>
        <w:spacing w:line="360" w:lineRule="auto"/>
        <w:jc w:val="both"/>
      </w:pPr>
      <w:r>
        <w:t xml:space="preserve">Большое внимание в Китае принято было уделять цвету костюмов. Желтый цвет считался императорским. Никто другой, кроме окружения главы государства, не мог позволить себе носить одежду этого цвета. Одежду красного цвета носили люди зажиточные. К </w:t>
      </w:r>
      <w:proofErr w:type="gramStart"/>
      <w:r>
        <w:t>траурным</w:t>
      </w:r>
      <w:proofErr w:type="gramEnd"/>
      <w:r>
        <w:t xml:space="preserve"> принадлежал белый цвет, поэтому он мог использоваться для пошива только нижнего белья. Остальные цвета были доступны всем слоям населения. </w:t>
      </w:r>
    </w:p>
    <w:p w:rsidR="00596507" w:rsidRPr="004B7B96" w:rsidRDefault="00596507" w:rsidP="00596507">
      <w:pPr>
        <w:pStyle w:val="a4"/>
        <w:spacing w:before="90" w:beforeAutospacing="0" w:after="0" w:afterAutospacing="0" w:line="360" w:lineRule="auto"/>
        <w:ind w:left="45" w:right="45"/>
        <w:jc w:val="both"/>
        <w:rPr>
          <w:b/>
          <w:color w:val="000000"/>
          <w:u w:val="single"/>
        </w:rPr>
      </w:pPr>
      <w:r w:rsidRPr="004B7B96">
        <w:rPr>
          <w:b/>
          <w:color w:val="000000"/>
          <w:u w:val="single"/>
        </w:rPr>
        <w:t>Достопримечательности Китая</w:t>
      </w:r>
    </w:p>
    <w:p w:rsidR="00596507" w:rsidRPr="004B7B96" w:rsidRDefault="00596507" w:rsidP="00596507">
      <w:pPr>
        <w:pStyle w:val="a4"/>
        <w:spacing w:before="90" w:beforeAutospacing="0" w:after="0" w:afterAutospacing="0" w:line="360" w:lineRule="auto"/>
        <w:ind w:left="45" w:right="45"/>
        <w:jc w:val="both"/>
        <w:rPr>
          <w:b/>
          <w:color w:val="000000"/>
        </w:rPr>
      </w:pPr>
      <w:r w:rsidRPr="004B7B96">
        <w:rPr>
          <w:b/>
          <w:color w:val="000000"/>
        </w:rPr>
        <w:t>Вопросы 5 группе:</w:t>
      </w:r>
    </w:p>
    <w:p w:rsidR="00596507" w:rsidRPr="004B7B96" w:rsidRDefault="00596507" w:rsidP="00596507">
      <w:pPr>
        <w:pStyle w:val="a4"/>
        <w:numPr>
          <w:ilvl w:val="0"/>
          <w:numId w:val="2"/>
        </w:numPr>
        <w:spacing w:before="90" w:beforeAutospacing="0" w:after="0" w:afterAutospacing="0" w:line="360" w:lineRule="auto"/>
        <w:ind w:right="45"/>
        <w:jc w:val="both"/>
        <w:rPr>
          <w:b/>
          <w:color w:val="000000"/>
        </w:rPr>
      </w:pPr>
      <w:r w:rsidRPr="004B7B96">
        <w:rPr>
          <w:b/>
          <w:color w:val="000000"/>
        </w:rPr>
        <w:t>Какие исторические памятники являются памятниками культурного и исторического наследия?</w:t>
      </w:r>
    </w:p>
    <w:p w:rsidR="00596507" w:rsidRPr="004B7B96" w:rsidRDefault="00596507" w:rsidP="00596507">
      <w:pPr>
        <w:pStyle w:val="a4"/>
        <w:numPr>
          <w:ilvl w:val="0"/>
          <w:numId w:val="2"/>
        </w:numPr>
        <w:spacing w:before="90" w:beforeAutospacing="0" w:after="0" w:afterAutospacing="0" w:line="360" w:lineRule="auto"/>
        <w:ind w:right="45"/>
        <w:jc w:val="both"/>
        <w:rPr>
          <w:b/>
          <w:color w:val="000000"/>
        </w:rPr>
      </w:pPr>
      <w:r w:rsidRPr="004B7B96">
        <w:rPr>
          <w:b/>
          <w:color w:val="000000"/>
        </w:rPr>
        <w:t>Где находится Запретный город? Почему он так назван?</w:t>
      </w:r>
    </w:p>
    <w:p w:rsidR="00596507" w:rsidRPr="004B7B96" w:rsidRDefault="00596507" w:rsidP="00596507">
      <w:pPr>
        <w:pStyle w:val="a4"/>
        <w:numPr>
          <w:ilvl w:val="0"/>
          <w:numId w:val="2"/>
        </w:numPr>
        <w:spacing w:before="90" w:beforeAutospacing="0" w:after="0" w:afterAutospacing="0" w:line="360" w:lineRule="auto"/>
        <w:ind w:right="45"/>
        <w:jc w:val="both"/>
        <w:rPr>
          <w:b/>
          <w:color w:val="000000"/>
        </w:rPr>
      </w:pPr>
      <w:r w:rsidRPr="004B7B96">
        <w:rPr>
          <w:b/>
          <w:color w:val="000000"/>
        </w:rPr>
        <w:t>Какова цель создания Великой Китайской стены?</w:t>
      </w:r>
    </w:p>
    <w:p w:rsidR="00596507" w:rsidRDefault="00596507" w:rsidP="00596507">
      <w:pPr>
        <w:pStyle w:val="a4"/>
        <w:numPr>
          <w:ilvl w:val="0"/>
          <w:numId w:val="2"/>
        </w:numPr>
        <w:spacing w:before="90" w:beforeAutospacing="0" w:after="0" w:afterAutospacing="0" w:line="360" w:lineRule="auto"/>
        <w:ind w:right="45"/>
        <w:jc w:val="both"/>
        <w:rPr>
          <w:b/>
          <w:color w:val="000000"/>
        </w:rPr>
      </w:pPr>
      <w:r w:rsidRPr="004B7B96">
        <w:rPr>
          <w:b/>
          <w:color w:val="000000"/>
        </w:rPr>
        <w:t>Какие интересные археологические находки были найдены на территории Китая в конце прошлого века?</w:t>
      </w:r>
    </w:p>
    <w:p w:rsidR="00596507" w:rsidRDefault="00596507" w:rsidP="00596507">
      <w:pPr>
        <w:pStyle w:val="a4"/>
        <w:spacing w:before="90" w:beforeAutospacing="0" w:after="0" w:afterAutospacing="0" w:line="360" w:lineRule="auto"/>
        <w:ind w:right="45"/>
        <w:jc w:val="both"/>
        <w:rPr>
          <w:b/>
          <w:color w:val="000000"/>
        </w:rPr>
      </w:pPr>
    </w:p>
    <w:p w:rsidR="00596507" w:rsidRDefault="00596507" w:rsidP="00596507">
      <w:pPr>
        <w:pStyle w:val="a4"/>
        <w:spacing w:before="90" w:beforeAutospacing="0" w:after="0" w:afterAutospacing="0" w:line="360" w:lineRule="auto"/>
        <w:ind w:right="45"/>
        <w:jc w:val="both"/>
        <w:rPr>
          <w:b/>
          <w:color w:val="000000"/>
        </w:rPr>
      </w:pPr>
    </w:p>
    <w:p w:rsidR="00596507" w:rsidRDefault="00596507" w:rsidP="00596507">
      <w:pPr>
        <w:pStyle w:val="a4"/>
        <w:spacing w:before="90" w:beforeAutospacing="0" w:after="0" w:afterAutospacing="0" w:line="360" w:lineRule="auto"/>
        <w:ind w:right="45"/>
        <w:jc w:val="both"/>
        <w:rPr>
          <w:b/>
          <w:color w:val="000000"/>
        </w:rPr>
      </w:pPr>
    </w:p>
    <w:p w:rsidR="00596507" w:rsidRDefault="00596507" w:rsidP="00596507">
      <w:pPr>
        <w:pStyle w:val="a4"/>
        <w:spacing w:before="90" w:beforeAutospacing="0" w:after="0" w:afterAutospacing="0" w:line="360" w:lineRule="auto"/>
        <w:ind w:right="45"/>
        <w:jc w:val="both"/>
        <w:rPr>
          <w:b/>
          <w:color w:val="000000"/>
        </w:rPr>
      </w:pPr>
    </w:p>
    <w:p w:rsidR="00596507" w:rsidRDefault="00596507" w:rsidP="00596507">
      <w:pPr>
        <w:pStyle w:val="a4"/>
        <w:spacing w:before="90" w:beforeAutospacing="0" w:after="0" w:afterAutospacing="0" w:line="360" w:lineRule="auto"/>
        <w:ind w:right="45"/>
        <w:jc w:val="both"/>
        <w:rPr>
          <w:b/>
          <w:color w:val="000000"/>
        </w:rPr>
      </w:pPr>
    </w:p>
    <w:p w:rsidR="00596507" w:rsidRDefault="00596507" w:rsidP="00596507">
      <w:pPr>
        <w:pStyle w:val="a4"/>
        <w:spacing w:before="90" w:beforeAutospacing="0" w:after="0" w:afterAutospacing="0" w:line="360" w:lineRule="auto"/>
        <w:ind w:right="45"/>
        <w:jc w:val="both"/>
        <w:rPr>
          <w:b/>
          <w:color w:val="000000"/>
        </w:rPr>
      </w:pPr>
    </w:p>
    <w:p w:rsidR="0088033D" w:rsidRDefault="0088033D"/>
    <w:sectPr w:rsidR="0088033D" w:rsidSect="008803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C0391"/>
    <w:multiLevelType w:val="hybridMultilevel"/>
    <w:tmpl w:val="1FF67EDE"/>
    <w:lvl w:ilvl="0" w:tplc="EB84D35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A85500"/>
    <w:multiLevelType w:val="hybridMultilevel"/>
    <w:tmpl w:val="5C40591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B182BFF"/>
    <w:multiLevelType w:val="hybridMultilevel"/>
    <w:tmpl w:val="3A0067C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D211094"/>
    <w:multiLevelType w:val="hybridMultilevel"/>
    <w:tmpl w:val="3B0CB08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56C3C03"/>
    <w:multiLevelType w:val="hybridMultilevel"/>
    <w:tmpl w:val="AA24CB4A"/>
    <w:lvl w:ilvl="0" w:tplc="2C0C0D1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nsid w:val="6AFB5E54"/>
    <w:multiLevelType w:val="hybridMultilevel"/>
    <w:tmpl w:val="0E60FD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96507"/>
    <w:rsid w:val="00596507"/>
    <w:rsid w:val="008803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5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6507"/>
    <w:rPr>
      <w:color w:val="0000FF" w:themeColor="hyperlink"/>
      <w:u w:val="single"/>
    </w:rPr>
  </w:style>
  <w:style w:type="paragraph" w:styleId="a4">
    <w:name w:val="Normal (Web)"/>
    <w:basedOn w:val="a"/>
    <w:unhideWhenUsed/>
    <w:rsid w:val="005965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y-karapuzi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6259</Characters>
  <Application>Microsoft Office Word</Application>
  <DocSecurity>0</DocSecurity>
  <Lines>52</Lines>
  <Paragraphs>14</Paragraphs>
  <ScaleCrop>false</ScaleCrop>
  <Company/>
  <LinksUpToDate>false</LinksUpToDate>
  <CharactersWithSpaces>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кренделева</dc:creator>
  <cp:keywords/>
  <dc:description/>
  <cp:lastModifiedBy>наталия кренделева</cp:lastModifiedBy>
  <cp:revision>2</cp:revision>
  <dcterms:created xsi:type="dcterms:W3CDTF">2017-02-27T08:51:00Z</dcterms:created>
  <dcterms:modified xsi:type="dcterms:W3CDTF">2017-02-27T08:51:00Z</dcterms:modified>
</cp:coreProperties>
</file>