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6"/>
        </w:rPr>
        <w:object w:dxaOrig="166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53.25pt" o:ole="">
            <v:imagedata r:id="rId6" o:title=""/>
          </v:shape>
          <o:OLEObject Type="Embed" ProgID="Equation.3" ShapeID="_x0000_i1025" DrawAspect="Content" ObjectID="_1567497511" r:id="rId7"/>
        </w:object>
      </w:r>
    </w:p>
    <w:p w:rsidR="00AF130A" w:rsidRPr="007D560E" w:rsidRDefault="00AF130A" w:rsidP="00AF13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320" w:dyaOrig="720">
          <v:shape id="_x0000_i1026" type="#_x0000_t75" style="width:165.75pt;height:36pt" o:ole="">
            <v:imagedata r:id="rId8" o:title=""/>
          </v:shape>
          <o:OLEObject Type="Embed" ProgID="Equation.3" ShapeID="_x0000_i1026" DrawAspect="Content" ObjectID="_1567497512" r:id="rId9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8"/>
        </w:rPr>
        <w:object w:dxaOrig="1820" w:dyaOrig="1080">
          <v:shape id="_x0000_i1027" type="#_x0000_t75" style="width:90.75pt;height:54pt" o:ole="">
            <v:imagedata r:id="rId10" o:title=""/>
          </v:shape>
          <o:OLEObject Type="Embed" ProgID="Equation.3" ShapeID="_x0000_i1027" DrawAspect="Content" ObjectID="_1567497513" r:id="rId11"/>
        </w:object>
      </w:r>
    </w:p>
    <w:p w:rsidR="00AF130A" w:rsidRPr="007D560E" w:rsidRDefault="00AF130A" w:rsidP="00AF13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080" w:dyaOrig="720">
          <v:shape id="_x0000_i1028" type="#_x0000_t75" style="width:153.75pt;height:36pt" o:ole="">
            <v:imagedata r:id="rId12" o:title=""/>
          </v:shape>
          <o:OLEObject Type="Embed" ProgID="Equation.3" ShapeID="_x0000_i1028" DrawAspect="Content" ObjectID="_1567497514" r:id="rId13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6"/>
        </w:rPr>
        <w:object w:dxaOrig="1660" w:dyaOrig="1060">
          <v:shape id="_x0000_i1029" type="#_x0000_t75" style="width:83.25pt;height:53.25pt" o:ole="">
            <v:imagedata r:id="rId6" o:title=""/>
          </v:shape>
          <o:OLEObject Type="Embed" ProgID="Equation.3" ShapeID="_x0000_i1029" DrawAspect="Content" ObjectID="_1567497515" r:id="rId14"/>
        </w:object>
      </w:r>
    </w:p>
    <w:p w:rsidR="00AF130A" w:rsidRPr="007D560E" w:rsidRDefault="00AF130A" w:rsidP="00AF13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320" w:dyaOrig="720">
          <v:shape id="_x0000_i1030" type="#_x0000_t75" style="width:165.75pt;height:36pt" o:ole="">
            <v:imagedata r:id="rId8" o:title=""/>
          </v:shape>
          <o:OLEObject Type="Embed" ProgID="Equation.3" ShapeID="_x0000_i1030" DrawAspect="Content" ObjectID="_1567497516" r:id="rId15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8"/>
        </w:rPr>
        <w:object w:dxaOrig="1820" w:dyaOrig="1080">
          <v:shape id="_x0000_i1031" type="#_x0000_t75" style="width:90.75pt;height:54pt" o:ole="">
            <v:imagedata r:id="rId10" o:title=""/>
          </v:shape>
          <o:OLEObject Type="Embed" ProgID="Equation.3" ShapeID="_x0000_i1031" DrawAspect="Content" ObjectID="_1567497517" r:id="rId16"/>
        </w:object>
      </w:r>
    </w:p>
    <w:p w:rsidR="00AF130A" w:rsidRPr="007D560E" w:rsidRDefault="00AF130A" w:rsidP="00AF13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080" w:dyaOrig="720">
          <v:shape id="_x0000_i1032" type="#_x0000_t75" style="width:153.75pt;height:36pt" o:ole="">
            <v:imagedata r:id="rId12" o:title=""/>
          </v:shape>
          <o:OLEObject Type="Embed" ProgID="Equation.3" ShapeID="_x0000_i1032" DrawAspect="Content" ObjectID="_1567497518" r:id="rId17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4"/>
        </w:rPr>
        <w:object w:dxaOrig="1920" w:dyaOrig="1040">
          <v:shape id="_x0000_i1033" type="#_x0000_t75" style="width:96pt;height:51.75pt" o:ole="">
            <v:imagedata r:id="rId18" o:title=""/>
          </v:shape>
          <o:OLEObject Type="Embed" ProgID="Equation.3" ShapeID="_x0000_i1033" DrawAspect="Content" ObjectID="_1567497519" r:id="rId19"/>
        </w:object>
      </w:r>
    </w:p>
    <w:p w:rsidR="00AF130A" w:rsidRPr="007D560E" w:rsidRDefault="00AF130A" w:rsidP="00AF13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560" w:dyaOrig="720">
          <v:shape id="_x0000_i1034" type="#_x0000_t75" style="width:177.75pt;height:36pt" o:ole="">
            <v:imagedata r:id="rId20" o:title=""/>
          </v:shape>
          <o:OLEObject Type="Embed" ProgID="Equation.3" ShapeID="_x0000_i1034" DrawAspect="Content" ObjectID="_1567497520" r:id="rId21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6"/>
        </w:rPr>
        <w:object w:dxaOrig="1800" w:dyaOrig="1060">
          <v:shape id="_x0000_i1035" type="#_x0000_t75" style="width:90pt;height:53.25pt" o:ole="">
            <v:imagedata r:id="rId22" o:title=""/>
          </v:shape>
          <o:OLEObject Type="Embed" ProgID="Equation.3" ShapeID="_x0000_i1035" DrawAspect="Content" ObjectID="_1567497521" r:id="rId23"/>
        </w:object>
      </w:r>
    </w:p>
    <w:p w:rsidR="00AF130A" w:rsidRPr="007D560E" w:rsidRDefault="00AF130A" w:rsidP="00AF13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500" w:dyaOrig="720">
          <v:shape id="_x0000_i1036" type="#_x0000_t75" style="width:174.75pt;height:36pt" o:ole="">
            <v:imagedata r:id="rId24" o:title=""/>
          </v:shape>
          <o:OLEObject Type="Embed" ProgID="Equation.3" ShapeID="_x0000_i1036" DrawAspect="Content" ObjectID="_1567497522" r:id="rId25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4"/>
        </w:rPr>
        <w:object w:dxaOrig="1920" w:dyaOrig="1040">
          <v:shape id="_x0000_i1037" type="#_x0000_t75" style="width:96pt;height:51.75pt" o:ole="">
            <v:imagedata r:id="rId18" o:title=""/>
          </v:shape>
          <o:OLEObject Type="Embed" ProgID="Equation.3" ShapeID="_x0000_i1037" DrawAspect="Content" ObjectID="_1567497523" r:id="rId26"/>
        </w:object>
      </w:r>
    </w:p>
    <w:p w:rsidR="00AF130A" w:rsidRPr="007D560E" w:rsidRDefault="00AF130A" w:rsidP="00AF130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560" w:dyaOrig="720">
          <v:shape id="_x0000_i1038" type="#_x0000_t75" style="width:177.75pt;height:36pt" o:ole="">
            <v:imagedata r:id="rId20" o:title=""/>
          </v:shape>
          <o:OLEObject Type="Embed" ProgID="Equation.3" ShapeID="_x0000_i1038" DrawAspect="Content" ObjectID="_1567497524" r:id="rId27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Самостоятельная работа с самопроверкой по эталону№2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Составьте уравнения возможных реакций и укажите их тип: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46"/>
        </w:rPr>
        <w:object w:dxaOrig="1800" w:dyaOrig="1060">
          <v:shape id="_x0000_i1039" type="#_x0000_t75" style="width:90pt;height:53.25pt" o:ole="">
            <v:imagedata r:id="rId28" o:title=""/>
          </v:shape>
          <o:OLEObject Type="Embed" ProgID="Equation.3" ShapeID="_x0000_i1039" DrawAspect="Content" ObjectID="_1567497525" r:id="rId29"/>
        </w:object>
      </w:r>
    </w:p>
    <w:p w:rsidR="00AF130A" w:rsidRPr="007D560E" w:rsidRDefault="00AF130A" w:rsidP="00AF13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lastRenderedPageBreak/>
        <w:t>Найдите ошибочное уравнение реакции: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30"/>
        </w:rPr>
        <w:object w:dxaOrig="3500" w:dyaOrig="720">
          <v:shape id="_x0000_i1040" type="#_x0000_t75" style="width:174.75pt;height:36pt" o:ole="">
            <v:imagedata r:id="rId30" o:title=""/>
          </v:shape>
          <o:OLEObject Type="Embed" ProgID="Equation.3" ShapeID="_x0000_i1040" DrawAspect="Content" ObjectID="_1567497526" r:id="rId31"/>
        </w:objec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560" w:dyaOrig="360">
          <v:shape id="_x0000_i1041" type="#_x0000_t75" style="width:177.75pt;height:18pt" o:ole="">
            <v:imagedata r:id="rId32" o:title=""/>
          </v:shape>
          <o:OLEObject Type="Embed" ProgID="Equation.3" ShapeID="_x0000_i1041" DrawAspect="Content" ObjectID="_1567497527" r:id="rId33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340" w:dyaOrig="320">
          <v:shape id="_x0000_i1042" type="#_x0000_t75" style="width:66.75pt;height:15.75pt" o:ole="">
            <v:imagedata r:id="rId34" o:title=""/>
          </v:shape>
          <o:OLEObject Type="Embed" ProgID="Equation.3" ShapeID="_x0000_i1042" DrawAspect="Content" ObjectID="_1567497528" r:id="rId35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ртуть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940" w:dyaOrig="340">
          <v:shape id="_x0000_i1043" type="#_x0000_t75" style="width:147pt;height:17.25pt" o:ole="">
            <v:imagedata r:id="rId36" o:title=""/>
          </v:shape>
          <o:OLEObject Type="Embed" ProgID="Equation.3" ShapeID="_x0000_i1043" DrawAspect="Content" ObjectID="_1567497529" r:id="rId37"/>
        </w:object>
      </w:r>
      <w:r w:rsidRPr="007D560E">
        <w:rPr>
          <w:rFonts w:ascii="Times New Roman" w:hAnsi="Times New Roman" w:cs="Times New Roman"/>
        </w:rPr>
        <w:t xml:space="preserve"> реакция замещения </w:t>
      </w:r>
    </w:p>
    <w:p w:rsidR="00AF130A" w:rsidRPr="007D560E" w:rsidRDefault="00AF130A" w:rsidP="00AF130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600" w:dyaOrig="340">
          <v:shape id="_x0000_i1044" type="#_x0000_t75" style="width:80.25pt;height:17.25pt" o:ole="">
            <v:imagedata r:id="rId38" o:title=""/>
          </v:shape>
          <o:OLEObject Type="Embed" ProgID="Equation.3" ShapeID="_x0000_i1044" DrawAspect="Content" ObjectID="_1567497530" r:id="rId39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4080" w:dyaOrig="360">
          <v:shape id="_x0000_i1045" type="#_x0000_t75" style="width:204pt;height:18pt" o:ole="">
            <v:imagedata r:id="rId40" o:title=""/>
          </v:shape>
          <o:OLEObject Type="Embed" ProgID="Equation.3" ShapeID="_x0000_i1045" DrawAspect="Content" ObjectID="_1567497531" r:id="rId41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60" w:dyaOrig="340">
          <v:shape id="_x0000_i1046" type="#_x0000_t75" style="width:138pt;height:17.25pt" o:ole="">
            <v:imagedata r:id="rId42" o:title=""/>
          </v:shape>
          <o:OLEObject Type="Embed" ProgID="Equation.3" ShapeID="_x0000_i1046" DrawAspect="Content" ObjectID="_1567497532" r:id="rId43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560" w:dyaOrig="360">
          <v:shape id="_x0000_i1047" type="#_x0000_t75" style="width:177.75pt;height:18pt" o:ole="">
            <v:imagedata r:id="rId32" o:title=""/>
          </v:shape>
          <o:OLEObject Type="Embed" ProgID="Equation.3" ShapeID="_x0000_i1047" DrawAspect="Content" ObjectID="_1567497533" r:id="rId44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340" w:dyaOrig="320">
          <v:shape id="_x0000_i1048" type="#_x0000_t75" style="width:66.75pt;height:15.75pt" o:ole="">
            <v:imagedata r:id="rId34" o:title=""/>
          </v:shape>
          <o:OLEObject Type="Embed" ProgID="Equation.3" ShapeID="_x0000_i1048" DrawAspect="Content" ObjectID="_1567497534" r:id="rId45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ртуть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940" w:dyaOrig="340">
          <v:shape id="_x0000_i1049" type="#_x0000_t75" style="width:147pt;height:17.25pt" o:ole="">
            <v:imagedata r:id="rId36" o:title=""/>
          </v:shape>
          <o:OLEObject Type="Embed" ProgID="Equation.3" ShapeID="_x0000_i1049" DrawAspect="Content" ObjectID="_1567497535" r:id="rId46"/>
        </w:object>
      </w:r>
      <w:r w:rsidRPr="007D560E">
        <w:rPr>
          <w:rFonts w:ascii="Times New Roman" w:hAnsi="Times New Roman" w:cs="Times New Roman"/>
        </w:rPr>
        <w:t xml:space="preserve"> реакция замещения </w:t>
      </w:r>
    </w:p>
    <w:p w:rsidR="00AF130A" w:rsidRPr="007D560E" w:rsidRDefault="00AF130A" w:rsidP="00AF13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600" w:dyaOrig="340">
          <v:shape id="_x0000_i1050" type="#_x0000_t75" style="width:80.25pt;height:17.25pt" o:ole="">
            <v:imagedata r:id="rId38" o:title=""/>
          </v:shape>
          <o:OLEObject Type="Embed" ProgID="Equation.3" ShapeID="_x0000_i1050" DrawAspect="Content" ObjectID="_1567497536" r:id="rId47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4080" w:dyaOrig="360">
          <v:shape id="_x0000_i1051" type="#_x0000_t75" style="width:204pt;height:18pt" o:ole="">
            <v:imagedata r:id="rId40" o:title=""/>
          </v:shape>
          <o:OLEObject Type="Embed" ProgID="Equation.3" ShapeID="_x0000_i1051" DrawAspect="Content" ObjectID="_1567497537" r:id="rId48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60" w:dyaOrig="340">
          <v:shape id="_x0000_i1052" type="#_x0000_t75" style="width:138pt;height:17.25pt" o:ole="">
            <v:imagedata r:id="rId42" o:title=""/>
          </v:shape>
          <o:OLEObject Type="Embed" ProgID="Equation.3" ShapeID="_x0000_i1052" DrawAspect="Content" ObjectID="_1567497538" r:id="rId49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560" w:dyaOrig="360">
          <v:shape id="_x0000_i1053" type="#_x0000_t75" style="width:177.75pt;height:18pt" o:ole="">
            <v:imagedata r:id="rId32" o:title=""/>
          </v:shape>
          <o:OLEObject Type="Embed" ProgID="Equation.3" ShapeID="_x0000_i1053" DrawAspect="Content" ObjectID="_1567497539" r:id="rId50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340" w:dyaOrig="320">
          <v:shape id="_x0000_i1054" type="#_x0000_t75" style="width:66.75pt;height:15.75pt" o:ole="">
            <v:imagedata r:id="rId34" o:title=""/>
          </v:shape>
          <o:OLEObject Type="Embed" ProgID="Equation.3" ShapeID="_x0000_i1054" DrawAspect="Content" ObjectID="_1567497540" r:id="rId51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ртуть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940" w:dyaOrig="340">
          <v:shape id="_x0000_i1055" type="#_x0000_t75" style="width:147pt;height:17.25pt" o:ole="">
            <v:imagedata r:id="rId36" o:title=""/>
          </v:shape>
          <o:OLEObject Type="Embed" ProgID="Equation.3" ShapeID="_x0000_i1055" DrawAspect="Content" ObjectID="_1567497541" r:id="rId52"/>
        </w:object>
      </w:r>
      <w:r w:rsidRPr="007D560E">
        <w:rPr>
          <w:rFonts w:ascii="Times New Roman" w:hAnsi="Times New Roman" w:cs="Times New Roman"/>
        </w:rPr>
        <w:t xml:space="preserve"> реакция замещения </w:t>
      </w:r>
    </w:p>
    <w:p w:rsidR="00AF130A" w:rsidRPr="007D560E" w:rsidRDefault="00AF130A" w:rsidP="00AF130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№1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1600" w:dyaOrig="340">
          <v:shape id="_x0000_i1056" type="#_x0000_t75" style="width:80.25pt;height:17.25pt" o:ole="">
            <v:imagedata r:id="rId38" o:title=""/>
          </v:shape>
          <o:OLEObject Type="Embed" ProgID="Equation.3" ShapeID="_x0000_i1056" DrawAspect="Content" ObjectID="_1567497542" r:id="rId53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4080" w:dyaOrig="360">
          <v:shape id="_x0000_i1057" type="#_x0000_t75" style="width:204pt;height:18pt" o:ole="">
            <v:imagedata r:id="rId40" o:title=""/>
          </v:shape>
          <o:OLEObject Type="Embed" ProgID="Equation.3" ShapeID="_x0000_i1057" DrawAspect="Content" ObjectID="_1567497543" r:id="rId54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60" w:dyaOrig="340">
          <v:shape id="_x0000_i1058" type="#_x0000_t75" style="width:138pt;height:17.25pt" o:ole="">
            <v:imagedata r:id="rId42" o:title=""/>
          </v:shape>
          <o:OLEObject Type="Embed" ProgID="Equation.3" ShapeID="_x0000_i1058" DrawAspect="Content" ObjectID="_1567497544" r:id="rId55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960" w:dyaOrig="360">
          <v:shape id="_x0000_i1059" type="#_x0000_t75" style="width:198pt;height:18pt" o:ole="">
            <v:imagedata r:id="rId56" o:title=""/>
          </v:shape>
          <o:OLEObject Type="Embed" ProgID="Equation.3" ShapeID="_x0000_i1059" DrawAspect="Content" ObjectID="_1567497545" r:id="rId57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00" w:dyaOrig="360">
          <v:shape id="_x0000_i1060" type="#_x0000_t75" style="width:80.25pt;height:18pt" o:ole="">
            <v:imagedata r:id="rId58" o:title=""/>
          </v:shape>
          <o:OLEObject Type="Embed" ProgID="Equation.3" ShapeID="_x0000_i1060" DrawAspect="Content" ObjectID="_1567497546" r:id="rId59"/>
        </w:object>
      </w:r>
      <w:r w:rsidRPr="007D560E">
        <w:rPr>
          <w:rFonts w:ascii="Times New Roman" w:hAnsi="Times New Roman" w:cs="Times New Roman"/>
        </w:rPr>
        <w:t xml:space="preserve"> реакция не идёт, так как медь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580" w:dyaOrig="340">
          <v:shape id="_x0000_i1061" type="#_x0000_t75" style="width:129pt;height:17.25pt" o:ole="">
            <v:imagedata r:id="rId60" o:title=""/>
          </v:shape>
          <o:OLEObject Type="Embed" ProgID="Equation.3" ShapeID="_x0000_i1061" DrawAspect="Content" ObjectID="_1567497547" r:id="rId61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20" w:dyaOrig="360">
          <v:shape id="_x0000_i1062" type="#_x0000_t75" style="width:81pt;height:18pt" o:ole="">
            <v:imagedata r:id="rId62" o:title=""/>
          </v:shape>
          <o:OLEObject Type="Embed" ProgID="Equation.3" ShapeID="_x0000_i1062" DrawAspect="Content" ObjectID="_1567497548" r:id="rId63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760" w:dyaOrig="360">
          <v:shape id="_x0000_i1063" type="#_x0000_t75" style="width:188.25pt;height:18pt" o:ole="">
            <v:imagedata r:id="rId64" o:title=""/>
          </v:shape>
          <o:OLEObject Type="Embed" ProgID="Equation.3" ShapeID="_x0000_i1063" DrawAspect="Content" ObjectID="_1567497549" r:id="rId65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20" w:dyaOrig="340">
          <v:shape id="_x0000_i1064" type="#_x0000_t75" style="width:135.75pt;height:17.25pt" o:ole="">
            <v:imagedata r:id="rId66" o:title=""/>
          </v:shape>
          <o:OLEObject Type="Embed" ProgID="Equation.3" ShapeID="_x0000_i1064" DrawAspect="Content" ObjectID="_1567497550" r:id="rId67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960" w:dyaOrig="360">
          <v:shape id="_x0000_i1065" type="#_x0000_t75" style="width:198pt;height:18pt" o:ole="">
            <v:imagedata r:id="rId56" o:title=""/>
          </v:shape>
          <o:OLEObject Type="Embed" ProgID="Equation.3" ShapeID="_x0000_i1065" DrawAspect="Content" ObjectID="_1567497551" r:id="rId68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00" w:dyaOrig="360">
          <v:shape id="_x0000_i1066" type="#_x0000_t75" style="width:80.25pt;height:18pt" o:ole="">
            <v:imagedata r:id="rId58" o:title=""/>
          </v:shape>
          <o:OLEObject Type="Embed" ProgID="Equation.3" ShapeID="_x0000_i1066" DrawAspect="Content" ObjectID="_1567497552" r:id="rId69"/>
        </w:object>
      </w:r>
      <w:r w:rsidRPr="007D560E">
        <w:rPr>
          <w:rFonts w:ascii="Times New Roman" w:hAnsi="Times New Roman" w:cs="Times New Roman"/>
        </w:rPr>
        <w:t xml:space="preserve"> реакция не идёт, так как медь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580" w:dyaOrig="340">
          <v:shape id="_x0000_i1067" type="#_x0000_t75" style="width:129pt;height:17.25pt" o:ole="">
            <v:imagedata r:id="rId60" o:title=""/>
          </v:shape>
          <o:OLEObject Type="Embed" ProgID="Equation.3" ShapeID="_x0000_i1067" DrawAspect="Content" ObjectID="_1567497553" r:id="rId70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20" w:dyaOrig="360">
          <v:shape id="_x0000_i1068" type="#_x0000_t75" style="width:81pt;height:18pt" o:ole="">
            <v:imagedata r:id="rId62" o:title=""/>
          </v:shape>
          <o:OLEObject Type="Embed" ProgID="Equation.3" ShapeID="_x0000_i1068" DrawAspect="Content" ObjectID="_1567497554" r:id="rId71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760" w:dyaOrig="360">
          <v:shape id="_x0000_i1069" type="#_x0000_t75" style="width:188.25pt;height:18pt" o:ole="">
            <v:imagedata r:id="rId64" o:title=""/>
          </v:shape>
          <o:OLEObject Type="Embed" ProgID="Equation.3" ShapeID="_x0000_i1069" DrawAspect="Content" ObjectID="_1567497555" r:id="rId72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20" w:dyaOrig="340">
          <v:shape id="_x0000_i1070" type="#_x0000_t75" style="width:135.75pt;height:17.25pt" o:ole="">
            <v:imagedata r:id="rId73" o:title=""/>
          </v:shape>
          <o:OLEObject Type="Embed" ProgID="Equation.3" ShapeID="_x0000_i1070" DrawAspect="Content" ObjectID="_1567497556" r:id="rId74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1-вариант</w:t>
      </w:r>
    </w:p>
    <w:p w:rsidR="00AF130A" w:rsidRPr="007D560E" w:rsidRDefault="00AF130A" w:rsidP="00AF13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960" w:dyaOrig="360">
          <v:shape id="_x0000_i1071" type="#_x0000_t75" style="width:198pt;height:18pt" o:ole="">
            <v:imagedata r:id="rId56" o:title=""/>
          </v:shape>
          <o:OLEObject Type="Embed" ProgID="Equation.3" ShapeID="_x0000_i1071" DrawAspect="Content" ObjectID="_1567497557" r:id="rId75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00" w:dyaOrig="360">
          <v:shape id="_x0000_i1072" type="#_x0000_t75" style="width:80.25pt;height:18pt" o:ole="">
            <v:imagedata r:id="rId58" o:title=""/>
          </v:shape>
          <o:OLEObject Type="Embed" ProgID="Equation.3" ShapeID="_x0000_i1072" DrawAspect="Content" ObjectID="_1567497558" r:id="rId76"/>
        </w:object>
      </w:r>
      <w:r w:rsidRPr="007D560E">
        <w:rPr>
          <w:rFonts w:ascii="Times New Roman" w:hAnsi="Times New Roman" w:cs="Times New Roman"/>
        </w:rPr>
        <w:t xml:space="preserve"> реакция не идёт, так как медь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580" w:dyaOrig="340">
          <v:shape id="_x0000_i1073" type="#_x0000_t75" style="width:129pt;height:17.25pt" o:ole="">
            <v:imagedata r:id="rId60" o:title=""/>
          </v:shape>
          <o:OLEObject Type="Embed" ProgID="Equation.3" ShapeID="_x0000_i1073" DrawAspect="Content" ObjectID="_1567497559" r:id="rId77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Эталон к самостоятельной №2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  <w:i/>
        </w:rPr>
      </w:pPr>
      <w:r w:rsidRPr="007D560E">
        <w:rPr>
          <w:rFonts w:ascii="Times New Roman" w:hAnsi="Times New Roman" w:cs="Times New Roman"/>
          <w:b/>
          <w:i/>
        </w:rPr>
        <w:t>2-вариант</w:t>
      </w:r>
    </w:p>
    <w:p w:rsidR="00AF130A" w:rsidRPr="007D560E" w:rsidRDefault="00AF130A" w:rsidP="00AF130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1620" w:dyaOrig="360">
          <v:shape id="_x0000_i1074" type="#_x0000_t75" style="width:81pt;height:18pt" o:ole="">
            <v:imagedata r:id="rId62" o:title=""/>
          </v:shape>
          <o:OLEObject Type="Embed" ProgID="Equation.3" ShapeID="_x0000_i1074" DrawAspect="Content" ObjectID="_1567497560" r:id="rId78"/>
        </w:object>
      </w:r>
      <w:r w:rsidRPr="007D560E">
        <w:rPr>
          <w:rFonts w:ascii="Times New Roman" w:hAnsi="Times New Roman" w:cs="Times New Roman"/>
        </w:rPr>
        <w:t xml:space="preserve"> реакция не идёт, так как серебро находится правее водорода в ряду напряжений металлов.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2"/>
        </w:rPr>
        <w:object w:dxaOrig="3760" w:dyaOrig="360">
          <v:shape id="_x0000_i1075" type="#_x0000_t75" style="width:188.25pt;height:18pt" o:ole="">
            <v:imagedata r:id="rId64" o:title=""/>
          </v:shape>
          <o:OLEObject Type="Embed" ProgID="Equation.3" ShapeID="_x0000_i1075" DrawAspect="Content" ObjectID="_1567497561" r:id="rId79"/>
        </w:object>
      </w:r>
      <w:r w:rsidRPr="007D560E">
        <w:rPr>
          <w:rFonts w:ascii="Times New Roman" w:hAnsi="Times New Roman" w:cs="Times New Roman"/>
        </w:rPr>
        <w:t xml:space="preserve"> реакция обмена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  <w:position w:val="-10"/>
        </w:rPr>
        <w:object w:dxaOrig="2720" w:dyaOrig="340">
          <v:shape id="_x0000_i1076" type="#_x0000_t75" style="width:135.75pt;height:17.25pt" o:ole="">
            <v:imagedata r:id="rId73" o:title=""/>
          </v:shape>
          <o:OLEObject Type="Embed" ProgID="Equation.3" ShapeID="_x0000_i1076" DrawAspect="Content" ObjectID="_1567497562" r:id="rId80"/>
        </w:object>
      </w:r>
      <w:r w:rsidRPr="007D560E">
        <w:rPr>
          <w:rFonts w:ascii="Times New Roman" w:hAnsi="Times New Roman" w:cs="Times New Roman"/>
        </w:rPr>
        <w:t xml:space="preserve"> реакция замещения</w:t>
      </w:r>
    </w:p>
    <w:p w:rsidR="00AF130A" w:rsidRPr="007D560E" w:rsidRDefault="00AF130A" w:rsidP="00AF130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560E">
        <w:rPr>
          <w:rFonts w:ascii="Times New Roman" w:hAnsi="Times New Roman" w:cs="Times New Roman"/>
        </w:rPr>
        <w:t>Не верно «б», поскольку в реакции металлов с азотной кислотой никогда не выделяется водород!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b/>
        </w:rPr>
      </w:pPr>
      <w:r w:rsidRPr="007D560E">
        <w:rPr>
          <w:rFonts w:ascii="Times New Roman" w:hAnsi="Times New Roman" w:cs="Times New Roman"/>
          <w:b/>
        </w:rPr>
        <w:t xml:space="preserve">Рефлексия 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</w:rPr>
      </w:pPr>
    </w:p>
    <w:p w:rsidR="00AF130A" w:rsidRPr="007D560E" w:rsidRDefault="00AF130A" w:rsidP="00AF130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7D560E">
        <w:rPr>
          <w:rFonts w:ascii="Times New Roman" w:hAnsi="Times New Roman" w:cs="Times New Roman"/>
          <w:i/>
          <w:sz w:val="26"/>
          <w:szCs w:val="26"/>
        </w:rPr>
        <w:t>а) Я понял тему сегодняшнего урока и могу применять алгоритмы новых действий при составлении уравнений реакций</w:t>
      </w:r>
    </w:p>
    <w:p w:rsidR="00AF130A" w:rsidRPr="007D560E" w:rsidRDefault="00AF130A" w:rsidP="00AF130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7D560E">
        <w:rPr>
          <w:rFonts w:ascii="Times New Roman" w:hAnsi="Times New Roman" w:cs="Times New Roman"/>
          <w:i/>
          <w:sz w:val="26"/>
          <w:szCs w:val="26"/>
        </w:rPr>
        <w:t>б) Я понял тему, но затрудняюсь в применении алгоритма при самостоятельном составлении уравнений реакций</w:t>
      </w:r>
    </w:p>
    <w:p w:rsidR="00B30116" w:rsidRPr="00AF130A" w:rsidRDefault="00AF130A" w:rsidP="00AF130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D560E">
        <w:rPr>
          <w:rFonts w:ascii="Times New Roman" w:hAnsi="Times New Roman" w:cs="Times New Roman"/>
          <w:i/>
          <w:sz w:val="26"/>
          <w:szCs w:val="26"/>
        </w:rPr>
        <w:t xml:space="preserve">в) Я не всё понял на уроке </w:t>
      </w:r>
    </w:p>
    <w:sectPr w:rsidR="00B30116" w:rsidRPr="00AF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CD7"/>
    <w:multiLevelType w:val="hybridMultilevel"/>
    <w:tmpl w:val="202EF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848AB"/>
    <w:multiLevelType w:val="hybridMultilevel"/>
    <w:tmpl w:val="E2767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E60BF3"/>
    <w:multiLevelType w:val="hybridMultilevel"/>
    <w:tmpl w:val="87D0B61E"/>
    <w:lvl w:ilvl="0" w:tplc="5036B98A">
      <w:start w:val="1"/>
      <w:numFmt w:val="none"/>
      <w:lvlText w:val="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014AE6"/>
    <w:multiLevelType w:val="hybridMultilevel"/>
    <w:tmpl w:val="51D278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E34D4E"/>
    <w:multiLevelType w:val="hybridMultilevel"/>
    <w:tmpl w:val="D868C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1769A7"/>
    <w:multiLevelType w:val="hybridMultilevel"/>
    <w:tmpl w:val="DAC08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4931EC"/>
    <w:multiLevelType w:val="hybridMultilevel"/>
    <w:tmpl w:val="F620ED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0958A7"/>
    <w:multiLevelType w:val="hybridMultilevel"/>
    <w:tmpl w:val="3A0C36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7F1CD1"/>
    <w:multiLevelType w:val="hybridMultilevel"/>
    <w:tmpl w:val="5F6AE5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9475DC"/>
    <w:multiLevelType w:val="hybridMultilevel"/>
    <w:tmpl w:val="80A83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B85513"/>
    <w:multiLevelType w:val="hybridMultilevel"/>
    <w:tmpl w:val="E93680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9D39D3"/>
    <w:multiLevelType w:val="hybridMultilevel"/>
    <w:tmpl w:val="15CA5D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3E1F65"/>
    <w:multiLevelType w:val="hybridMultilevel"/>
    <w:tmpl w:val="F91A0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9815AA"/>
    <w:multiLevelType w:val="hybridMultilevel"/>
    <w:tmpl w:val="9BDE23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FB7B0F"/>
    <w:multiLevelType w:val="hybridMultilevel"/>
    <w:tmpl w:val="DAE4E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B46973"/>
    <w:multiLevelType w:val="hybridMultilevel"/>
    <w:tmpl w:val="7CB21F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0C740CC"/>
    <w:multiLevelType w:val="hybridMultilevel"/>
    <w:tmpl w:val="CBD67A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3A1ECA"/>
    <w:multiLevelType w:val="hybridMultilevel"/>
    <w:tmpl w:val="B97E98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6167226"/>
    <w:multiLevelType w:val="hybridMultilevel"/>
    <w:tmpl w:val="E286E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D452451"/>
    <w:multiLevelType w:val="hybridMultilevel"/>
    <w:tmpl w:val="0388E3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19"/>
  </w:num>
  <w:num w:numId="6">
    <w:abstractNumId w:val="1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16"/>
  </w:num>
  <w:num w:numId="15">
    <w:abstractNumId w:val="18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0A"/>
    <w:rsid w:val="00075273"/>
    <w:rsid w:val="001A2A60"/>
    <w:rsid w:val="001F7167"/>
    <w:rsid w:val="003975D5"/>
    <w:rsid w:val="00480A23"/>
    <w:rsid w:val="00582CAF"/>
    <w:rsid w:val="005B22B7"/>
    <w:rsid w:val="006E35EF"/>
    <w:rsid w:val="00767D3F"/>
    <w:rsid w:val="00AF130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1.bin"/><Relationship Id="rId76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2.bin"/><Relationship Id="rId58" Type="http://schemas.openxmlformats.org/officeDocument/2006/relationships/image" Target="media/image18.wmf"/><Relationship Id="rId66" Type="http://schemas.openxmlformats.org/officeDocument/2006/relationships/image" Target="media/image22.wmf"/><Relationship Id="rId74" Type="http://schemas.openxmlformats.org/officeDocument/2006/relationships/oleObject" Target="embeddings/oleObject46.bin"/><Relationship Id="rId79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7.bin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image" Target="media/image19.wmf"/><Relationship Id="rId65" Type="http://schemas.openxmlformats.org/officeDocument/2006/relationships/oleObject" Target="embeddings/oleObject39.bin"/><Relationship Id="rId73" Type="http://schemas.openxmlformats.org/officeDocument/2006/relationships/image" Target="media/image23.wmf"/><Relationship Id="rId78" Type="http://schemas.openxmlformats.org/officeDocument/2006/relationships/oleObject" Target="embeddings/oleObject50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image" Target="media/image17.wmf"/><Relationship Id="rId64" Type="http://schemas.openxmlformats.org/officeDocument/2006/relationships/image" Target="media/image21.wmf"/><Relationship Id="rId69" Type="http://schemas.openxmlformats.org/officeDocument/2006/relationships/oleObject" Target="embeddings/oleObject42.bin"/><Relationship Id="rId77" Type="http://schemas.openxmlformats.org/officeDocument/2006/relationships/oleObject" Target="embeddings/oleObject49.bin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5.bin"/><Relationship Id="rId80" Type="http://schemas.openxmlformats.org/officeDocument/2006/relationships/oleObject" Target="embeddings/oleObject5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0.bin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3.bin"/><Relationship Id="rId62" Type="http://schemas.openxmlformats.org/officeDocument/2006/relationships/image" Target="media/image20.wmf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2017-09-21T08:10:00Z</dcterms:created>
  <dcterms:modified xsi:type="dcterms:W3CDTF">2017-09-21T08:11:00Z</dcterms:modified>
</cp:coreProperties>
</file>