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58" w:rsidRDefault="00DE4458" w:rsidP="00DE4458">
      <w:pPr>
        <w:jc w:val="both"/>
      </w:pPr>
    </w:p>
    <w:p w:rsidR="00DE4458" w:rsidRDefault="00DE4458" w:rsidP="00DE4458">
      <w:pPr>
        <w:ind w:left="1560" w:hanging="426"/>
        <w:jc w:val="center"/>
        <w:rPr>
          <w:b/>
          <w:bCs/>
          <w:iCs/>
          <w:color w:val="000000"/>
        </w:rPr>
      </w:pPr>
      <w:r>
        <w:rPr>
          <w:b/>
          <w:bCs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99695</wp:posOffset>
                </wp:positionV>
                <wp:extent cx="1069340" cy="641350"/>
                <wp:effectExtent l="13335" t="10160" r="1270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458" w:rsidRDefault="00DE4458" w:rsidP="00DE44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F5C67" wp14:editId="744899AE">
                                  <wp:extent cx="850900" cy="540385"/>
                                  <wp:effectExtent l="19050" t="0" r="6350" b="0"/>
                                  <wp:docPr id="1" name="Рисунок 1" descr="0_8d09b_35280b6c_or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_8d09b_35280b6c_or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7pt;margin-top:7.85pt;width:84.2pt;height:5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" strokecolor="white">
                <v:textbox style="mso-fit-shape-to-text:t">
                  <w:txbxContent>
                    <w:p w:rsidR="00DE4458" w:rsidRDefault="00DE4458" w:rsidP="00DE4458">
                      <w:r>
                        <w:rPr>
                          <w:noProof/>
                        </w:rPr>
                        <w:drawing>
                          <wp:inline distT="0" distB="0" distL="0" distR="0" wp14:anchorId="1CBF5C67" wp14:editId="744899AE">
                            <wp:extent cx="850900" cy="540385"/>
                            <wp:effectExtent l="19050" t="0" r="6350" b="0"/>
                            <wp:docPr id="1" name="Рисунок 1" descr="0_8d09b_35280b6c_or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_8d09b_35280b6c_or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54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</w:r>
      <w:r>
        <w:rPr>
          <w:b/>
          <w:bCs/>
          <w:iCs/>
          <w:color w:val="000000"/>
        </w:rPr>
        <w:tab/>
        <w:t>ПРИЛОЖЕНИЕ № 1</w:t>
      </w:r>
    </w:p>
    <w:p w:rsidR="00DE4458" w:rsidRPr="008029A5" w:rsidRDefault="00DE4458" w:rsidP="00DE4458">
      <w:pPr>
        <w:ind w:left="1560" w:hanging="426"/>
        <w:jc w:val="center"/>
        <w:rPr>
          <w:b/>
          <w:bCs/>
          <w:iCs/>
          <w:color w:val="000000"/>
        </w:rPr>
      </w:pPr>
    </w:p>
    <w:p w:rsidR="00DE4458" w:rsidRDefault="00DE4458" w:rsidP="00DE4458">
      <w:pPr>
        <w:ind w:left="1134"/>
        <w:jc w:val="center"/>
        <w:rPr>
          <w:b/>
        </w:rPr>
      </w:pPr>
      <w:r>
        <w:rPr>
          <w:b/>
        </w:rPr>
        <w:t>К</w:t>
      </w:r>
      <w:r w:rsidRPr="00A70A15">
        <w:rPr>
          <w:b/>
        </w:rPr>
        <w:t>онку</w:t>
      </w:r>
      <w:r>
        <w:rPr>
          <w:b/>
        </w:rPr>
        <w:t>рс</w:t>
      </w:r>
      <w:r w:rsidRPr="00A70A15">
        <w:rPr>
          <w:b/>
        </w:rPr>
        <w:t xml:space="preserve"> профессионального мастерства</w:t>
      </w:r>
    </w:p>
    <w:p w:rsidR="00DE4458" w:rsidRDefault="00DE4458" w:rsidP="00DE4458">
      <w:pPr>
        <w:ind w:left="1134"/>
        <w:jc w:val="center"/>
        <w:rPr>
          <w:b/>
        </w:rPr>
      </w:pPr>
      <w:r w:rsidRPr="00A70A15">
        <w:rPr>
          <w:b/>
        </w:rPr>
        <w:t xml:space="preserve"> «Молодой профессионал-2016» среди обучающихся </w:t>
      </w:r>
    </w:p>
    <w:p w:rsidR="00DE4458" w:rsidRPr="00A70A15" w:rsidRDefault="00DE4458" w:rsidP="00DE4458">
      <w:pPr>
        <w:ind w:left="1134"/>
        <w:jc w:val="center"/>
        <w:rPr>
          <w:b/>
        </w:rPr>
      </w:pPr>
      <w:r w:rsidRPr="00A70A15">
        <w:rPr>
          <w:b/>
        </w:rPr>
        <w:t>ГАПОУ МО «Кандалакшский индустриальный колледж»</w:t>
      </w:r>
    </w:p>
    <w:p w:rsidR="00DE4458" w:rsidRDefault="00DE4458" w:rsidP="00DE4458">
      <w:pPr>
        <w:jc w:val="center"/>
        <w:rPr>
          <w:b/>
        </w:rPr>
      </w:pPr>
    </w:p>
    <w:p w:rsidR="00DE4458" w:rsidRDefault="00DE4458" w:rsidP="00DE445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13335</wp:posOffset>
                </wp:positionV>
                <wp:extent cx="6610350" cy="190500"/>
                <wp:effectExtent l="19050" t="22860" r="19050" b="247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90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4458" w:rsidRDefault="00DE4458" w:rsidP="00DE4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39.3pt;margin-top:1.05pt;width:520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" fillcolor="#4f81bd" strokecolor="#f2f2f2" strokeweight="3pt">
                <v:shadow color="#243f60" opacity=".5" offset="1pt"/>
                <v:textbox>
                  <w:txbxContent>
                    <w:p w:rsidR="00DE4458" w:rsidRDefault="00DE4458" w:rsidP="00DE4458"/>
                  </w:txbxContent>
                </v:textbox>
              </v:shape>
            </w:pict>
          </mc:Fallback>
        </mc:AlternateContent>
      </w:r>
    </w:p>
    <w:p w:rsidR="00DE4458" w:rsidRDefault="00DE4458" w:rsidP="00DE4458">
      <w:pPr>
        <w:jc w:val="center"/>
        <w:rPr>
          <w:b/>
        </w:rPr>
      </w:pPr>
    </w:p>
    <w:p w:rsidR="00DE4458" w:rsidRDefault="00DE4458" w:rsidP="00DE4458">
      <w:pPr>
        <w:jc w:val="center"/>
        <w:rPr>
          <w:i/>
        </w:rPr>
      </w:pPr>
      <w:r w:rsidRPr="00C93A53">
        <w:rPr>
          <w:i/>
        </w:rPr>
        <w:t>Уважаемые коллеги!</w:t>
      </w:r>
    </w:p>
    <w:p w:rsidR="00DE4458" w:rsidRPr="00C93A53" w:rsidRDefault="00DE4458" w:rsidP="00DE4458">
      <w:pPr>
        <w:ind w:firstLine="709"/>
        <w:jc w:val="both"/>
        <w:rPr>
          <w:i/>
        </w:rPr>
      </w:pPr>
      <w:r>
        <w:rPr>
          <w:i/>
        </w:rPr>
        <w:t>Прошу В</w:t>
      </w:r>
      <w:r w:rsidRPr="00C93A53">
        <w:rPr>
          <w:i/>
        </w:rPr>
        <w:t>ас ознакомится с условиями участия в конкурсе профессионального мастерства  среди обучающихся ГАПОУ МО «Кандалакшский индустриальный колледж»</w:t>
      </w:r>
      <w:r>
        <w:rPr>
          <w:i/>
        </w:rPr>
        <w:t xml:space="preserve"> (далее – Конкурс).</w:t>
      </w:r>
    </w:p>
    <w:p w:rsidR="00DE4458" w:rsidRPr="005B667C" w:rsidRDefault="00DE4458" w:rsidP="00DE4458">
      <w:pPr>
        <w:jc w:val="both"/>
        <w:rPr>
          <w:i/>
        </w:rPr>
      </w:pPr>
      <w:r>
        <w:rPr>
          <w:i/>
        </w:rPr>
        <w:tab/>
      </w:r>
      <w:r w:rsidRPr="005B667C">
        <w:rPr>
          <w:i/>
        </w:rPr>
        <w:t xml:space="preserve">В соответствии с пунктом 3  Положения при проведении </w:t>
      </w:r>
      <w:r w:rsidRPr="005B667C">
        <w:rPr>
          <w:b/>
          <w:i/>
        </w:rPr>
        <w:t>Конкурса</w:t>
      </w:r>
      <w:r w:rsidRPr="005B667C">
        <w:rPr>
          <w:i/>
        </w:rPr>
        <w:t xml:space="preserve"> никак не регламентируется:</w:t>
      </w:r>
    </w:p>
    <w:p w:rsidR="00DE4458" w:rsidRPr="005B667C" w:rsidRDefault="00DE4458" w:rsidP="00DE4458">
      <w:pPr>
        <w:contextualSpacing/>
        <w:jc w:val="both"/>
        <w:rPr>
          <w:i/>
        </w:rPr>
      </w:pPr>
      <w:r w:rsidRPr="005B667C">
        <w:rPr>
          <w:i/>
        </w:rPr>
        <w:t>- количество и перечень конкурсных профессий (специальностей);</w:t>
      </w:r>
    </w:p>
    <w:p w:rsidR="00DE4458" w:rsidRDefault="00DE4458" w:rsidP="00DE4458">
      <w:pPr>
        <w:contextualSpacing/>
        <w:jc w:val="both"/>
        <w:rPr>
          <w:i/>
        </w:rPr>
      </w:pPr>
      <w:r w:rsidRPr="005B667C">
        <w:rPr>
          <w:i/>
        </w:rPr>
        <w:t>- объём контролируемых знаний и умений (в целом по профессии/специальности, по отдельным модулям, для разных курсов и групп)</w:t>
      </w:r>
      <w:r>
        <w:rPr>
          <w:i/>
        </w:rPr>
        <w:t xml:space="preserve"> и т.д.</w:t>
      </w:r>
    </w:p>
    <w:p w:rsidR="00DE4458" w:rsidRDefault="00DE4458" w:rsidP="00DE4458">
      <w:pPr>
        <w:ind w:firstLine="567"/>
        <w:contextualSpacing/>
        <w:jc w:val="both"/>
        <w:rPr>
          <w:i/>
        </w:rPr>
      </w:pPr>
      <w:r>
        <w:rPr>
          <w:i/>
        </w:rPr>
        <w:t>В связи с большим количеством заявок (3 потока – 1,2,3 курс) на участие конкурс будет разделен на 2 этапа:</w:t>
      </w:r>
    </w:p>
    <w:p w:rsidR="00DE4458" w:rsidRDefault="00DE4458" w:rsidP="00DE4458">
      <w:pPr>
        <w:contextualSpacing/>
        <w:jc w:val="both"/>
        <w:rPr>
          <w:i/>
        </w:rPr>
      </w:pPr>
      <w:r w:rsidRPr="005B667C">
        <w:rPr>
          <w:b/>
          <w:i/>
        </w:rPr>
        <w:t xml:space="preserve"> 1 этап</w:t>
      </w:r>
      <w:r>
        <w:rPr>
          <w:i/>
        </w:rPr>
        <w:t xml:space="preserve"> – отборочный, в виде теоретического  теста, в котором за каждый правильный ответ начисляется 1 балл. Все вопросов в тесте- 45. Ко второму этапу, практическому,  приступают  обучающиеся, набравшие наибольшее количество баллов (43-45 баллов) за теоретическую часть, но не более 4 человек от потока.</w:t>
      </w:r>
    </w:p>
    <w:p w:rsidR="00DE4458" w:rsidRDefault="00DE4458" w:rsidP="00DE4458">
      <w:pPr>
        <w:jc w:val="both"/>
        <w:rPr>
          <w:i/>
        </w:rPr>
      </w:pPr>
      <w:r>
        <w:rPr>
          <w:b/>
          <w:i/>
        </w:rPr>
        <w:t xml:space="preserve">2 этап- </w:t>
      </w:r>
      <w:r w:rsidRPr="005B667C">
        <w:rPr>
          <w:i/>
        </w:rPr>
        <w:t xml:space="preserve">финальный, </w:t>
      </w:r>
      <w:r>
        <w:rPr>
          <w:i/>
        </w:rPr>
        <w:t xml:space="preserve"> в виде практической работы, состоящей из 6 заданий. </w:t>
      </w:r>
      <w:r w:rsidRPr="009E3BB9">
        <w:rPr>
          <w:i/>
        </w:rPr>
        <w:t xml:space="preserve">Каждое задание практической части конкурса оценивается </w:t>
      </w:r>
      <w:r>
        <w:rPr>
          <w:i/>
        </w:rPr>
        <w:t>в 5 баллов (з</w:t>
      </w:r>
      <w:r w:rsidRPr="009E3BB9">
        <w:rPr>
          <w:i/>
        </w:rPr>
        <w:t>а каждое  не до конца выполненное задание можно получить от 1 до 4 баллов</w:t>
      </w:r>
      <w:r>
        <w:rPr>
          <w:i/>
        </w:rPr>
        <w:t>)</w:t>
      </w:r>
      <w:r w:rsidRPr="009E3BB9">
        <w:rPr>
          <w:i/>
        </w:rPr>
        <w:t>.</w:t>
      </w:r>
      <w:r w:rsidRPr="009E3BB9">
        <w:rPr>
          <w:i/>
          <w:color w:val="000000"/>
        </w:rPr>
        <w:t xml:space="preserve"> Независимо от того, сколько выполнено заданий из практической части, вся работа отсылается на адрес  </w:t>
      </w:r>
      <w:hyperlink r:id="rId6" w:history="1">
        <w:r w:rsidRPr="009E3BB9">
          <w:rPr>
            <w:rStyle w:val="a8"/>
            <w:rFonts w:eastAsiaTheme="majorEastAsia"/>
            <w:i/>
          </w:rPr>
          <w:t>konkurs.professional2016@yandex.ru</w:t>
        </w:r>
      </w:hyperlink>
      <w:r w:rsidRPr="009E3BB9">
        <w:rPr>
          <w:i/>
        </w:rPr>
        <w:t>.</w:t>
      </w:r>
      <w:r>
        <w:rPr>
          <w:i/>
        </w:rPr>
        <w:t xml:space="preserve"> </w:t>
      </w:r>
    </w:p>
    <w:p w:rsidR="00DE4458" w:rsidRPr="009E3BB9" w:rsidRDefault="00DE4458" w:rsidP="00DE4458">
      <w:pPr>
        <w:ind w:firstLine="567"/>
        <w:contextualSpacing/>
        <w:jc w:val="both"/>
        <w:rPr>
          <w:i/>
        </w:rPr>
      </w:pPr>
      <w:r>
        <w:rPr>
          <w:i/>
        </w:rPr>
        <w:tab/>
      </w:r>
      <w:r w:rsidRPr="009E3BB9">
        <w:rPr>
          <w:i/>
        </w:rPr>
        <w:t>Виды наградных документов для  победителей конкурса:</w:t>
      </w:r>
    </w:p>
    <w:p w:rsidR="00DE4458" w:rsidRPr="009E3BB9" w:rsidRDefault="00DE4458" w:rsidP="00DE4458">
      <w:pPr>
        <w:ind w:firstLine="567"/>
        <w:jc w:val="both"/>
        <w:rPr>
          <w:i/>
        </w:rPr>
      </w:pPr>
      <w:r w:rsidRPr="009E3BB9">
        <w:rPr>
          <w:i/>
        </w:rPr>
        <w:t xml:space="preserve"> «Дипломы» вручаются участникам </w:t>
      </w:r>
      <w:r w:rsidRPr="009E3BB9">
        <w:rPr>
          <w:b/>
          <w:i/>
        </w:rPr>
        <w:t>Конкурса</w:t>
      </w:r>
      <w:r w:rsidRPr="009E3BB9">
        <w:rPr>
          <w:i/>
        </w:rPr>
        <w:t xml:space="preserve"> за 1 место (победителю</w:t>
      </w:r>
      <w:r>
        <w:rPr>
          <w:i/>
        </w:rPr>
        <w:t>, набравшему по итогам 1 и 2 этапа 72-75 баллов</w:t>
      </w:r>
      <w:r w:rsidRPr="009E3BB9">
        <w:rPr>
          <w:i/>
        </w:rPr>
        <w:t>), за 2</w:t>
      </w:r>
      <w:r>
        <w:rPr>
          <w:i/>
        </w:rPr>
        <w:t>(призеру, набравшему по итогам 1 и 2 этапа 69-71 баллов)</w:t>
      </w:r>
      <w:r w:rsidRPr="009E3BB9">
        <w:rPr>
          <w:i/>
        </w:rPr>
        <w:t xml:space="preserve"> и 3 места </w:t>
      </w:r>
      <w:r>
        <w:rPr>
          <w:i/>
        </w:rPr>
        <w:t>(призёру, набравшему по итогам 1 и 2 этапа 66-69 баллов</w:t>
      </w:r>
      <w:r w:rsidRPr="009E3BB9">
        <w:rPr>
          <w:i/>
        </w:rPr>
        <w:t>) и «за участие» (остальным участникам</w:t>
      </w:r>
      <w:r>
        <w:rPr>
          <w:i/>
        </w:rPr>
        <w:t>, набравшим 53-54 балла</w:t>
      </w:r>
      <w:r w:rsidRPr="009E3BB9">
        <w:rPr>
          <w:i/>
        </w:rPr>
        <w:t>).</w:t>
      </w:r>
    </w:p>
    <w:p w:rsidR="00DE4458" w:rsidRPr="009E3BB9" w:rsidRDefault="00DE4458" w:rsidP="00DE4458">
      <w:pPr>
        <w:ind w:firstLine="567"/>
        <w:contextualSpacing/>
        <w:jc w:val="both"/>
        <w:rPr>
          <w:i/>
        </w:rPr>
      </w:pPr>
      <w:r w:rsidRPr="009E3BB9">
        <w:rPr>
          <w:i/>
        </w:rPr>
        <w:t>В зависимости от количества участников конкурса в каждой официально принятой категории, количество «Дипломов» победителям (1 место) и призёрам (2 и 3 места) согласно здравому смыслу ограничено:</w:t>
      </w:r>
    </w:p>
    <w:p w:rsidR="00DE4458" w:rsidRPr="009E3BB9" w:rsidRDefault="00DE4458" w:rsidP="00DE4458">
      <w:pPr>
        <w:ind w:firstLine="567"/>
        <w:contextualSpacing/>
        <w:jc w:val="both"/>
        <w:rPr>
          <w:i/>
        </w:rPr>
      </w:pPr>
      <w:r w:rsidRPr="009E3BB9">
        <w:rPr>
          <w:i/>
        </w:rPr>
        <w:t>- единственный участник получает «Диплом за участие»;</w:t>
      </w:r>
    </w:p>
    <w:p w:rsidR="00DE4458" w:rsidRPr="009E3BB9" w:rsidRDefault="00DE4458" w:rsidP="00DE4458">
      <w:pPr>
        <w:ind w:firstLine="567"/>
        <w:contextualSpacing/>
        <w:jc w:val="both"/>
        <w:rPr>
          <w:i/>
        </w:rPr>
      </w:pPr>
      <w:r w:rsidRPr="009E3BB9">
        <w:rPr>
          <w:i/>
        </w:rPr>
        <w:t>- при двух участниках: первый участник получает «Диплом за I место», а второй - «Диплом за участие»;</w:t>
      </w:r>
    </w:p>
    <w:p w:rsidR="00DE4458" w:rsidRPr="009E3BB9" w:rsidRDefault="00DE4458" w:rsidP="00DE4458">
      <w:pPr>
        <w:ind w:firstLine="567"/>
        <w:contextualSpacing/>
        <w:jc w:val="both"/>
        <w:rPr>
          <w:i/>
        </w:rPr>
      </w:pPr>
      <w:r w:rsidRPr="009E3BB9">
        <w:rPr>
          <w:i/>
        </w:rPr>
        <w:t>- при трёх участниках: первый получает «Диплом за I место», второй - «Диплом за II место», а третий - «Диплом за участие»;</w:t>
      </w:r>
    </w:p>
    <w:p w:rsidR="00DE4458" w:rsidRPr="009E3BB9" w:rsidRDefault="00DE4458" w:rsidP="00DE4458">
      <w:pPr>
        <w:ind w:firstLine="567"/>
        <w:contextualSpacing/>
        <w:jc w:val="both"/>
        <w:rPr>
          <w:i/>
        </w:rPr>
      </w:pPr>
      <w:r w:rsidRPr="009E3BB9">
        <w:rPr>
          <w:i/>
        </w:rPr>
        <w:t>- при четырёх и более участниках: первый получает «Диплом за I место», второй - «Диплом за II место», третий - «Диплом за III место», а остальные участники - «Диплом за участие».</w:t>
      </w:r>
    </w:p>
    <w:p w:rsidR="00DE4458" w:rsidRDefault="00DE4458" w:rsidP="00DE4458">
      <w:pPr>
        <w:ind w:firstLine="567"/>
        <w:contextualSpacing/>
        <w:jc w:val="both"/>
        <w:rPr>
          <w:i/>
        </w:rPr>
      </w:pPr>
      <w:r w:rsidRPr="009E3BB9">
        <w:rPr>
          <w:i/>
        </w:rPr>
        <w:t xml:space="preserve">Преподавателям вручаются сертификаты за подготовку участников, за разработку конкурсной документации и конкурсных заданий. </w:t>
      </w:r>
    </w:p>
    <w:p w:rsidR="00DE4458" w:rsidRDefault="00DE4458" w:rsidP="00DE4458">
      <w:pPr>
        <w:ind w:firstLine="567"/>
        <w:contextualSpacing/>
        <w:jc w:val="center"/>
        <w:rPr>
          <w:b/>
          <w:i/>
        </w:rPr>
      </w:pPr>
    </w:p>
    <w:p w:rsidR="00DE4458" w:rsidRDefault="00DE4458" w:rsidP="00DE4458">
      <w:pPr>
        <w:ind w:firstLine="567"/>
        <w:contextualSpacing/>
        <w:jc w:val="center"/>
        <w:rPr>
          <w:b/>
          <w:i/>
        </w:rPr>
      </w:pPr>
    </w:p>
    <w:p w:rsidR="00DE4458" w:rsidRPr="00B77C58" w:rsidRDefault="00DE4458" w:rsidP="00DE4458">
      <w:pPr>
        <w:ind w:firstLine="567"/>
        <w:contextualSpacing/>
        <w:jc w:val="center"/>
        <w:rPr>
          <w:b/>
          <w:i/>
        </w:rPr>
      </w:pPr>
      <w:r w:rsidRPr="00B77C58">
        <w:rPr>
          <w:b/>
          <w:i/>
        </w:rPr>
        <w:t>Желаем Конкурсантам достойной победы!</w:t>
      </w:r>
    </w:p>
    <w:p w:rsidR="00B30116" w:rsidRDefault="00DE445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8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B8454B"/>
    <w:rsid w:val="00DE445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character" w:styleId="a8">
    <w:name w:val="Hyperlink"/>
    <w:basedOn w:val="a0"/>
    <w:rsid w:val="00DE445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44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44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character" w:styleId="a8">
    <w:name w:val="Hyperlink"/>
    <w:basedOn w:val="a0"/>
    <w:rsid w:val="00DE445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44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44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kurs.professional201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2017-10-19T12:19:00Z</dcterms:created>
  <dcterms:modified xsi:type="dcterms:W3CDTF">2017-10-19T12:20:00Z</dcterms:modified>
</cp:coreProperties>
</file>