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807866"/>
    <w:p w:rsidR="00807866" w:rsidRPr="00C34974" w:rsidRDefault="00807866" w:rsidP="00807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74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07866" w:rsidRDefault="00807866" w:rsidP="0080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4C040A" wp14:editId="7243B066">
            <wp:extent cx="4581525" cy="3434166"/>
            <wp:effectExtent l="19050" t="0" r="9525" b="0"/>
            <wp:docPr id="6" name="Рисунок 2" descr="C:\Users\Терра\Desktop\Проект аккмуляторы Ныренков\SAM_6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ра\Desktop\Проект аккмуляторы Ныренков\SAM_69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866" w:rsidRDefault="00807866" w:rsidP="0080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</w:rPr>
        <w:t>Разновидности батарей ноутбуков в разобранном виде</w:t>
      </w:r>
    </w:p>
    <w:p w:rsidR="00807866" w:rsidRPr="003101DE" w:rsidRDefault="00807866" w:rsidP="00807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31ECF" wp14:editId="2351B84D">
            <wp:extent cx="4676775" cy="3507581"/>
            <wp:effectExtent l="19050" t="0" r="9525" b="0"/>
            <wp:docPr id="7" name="Рисунок 3" descr="C:\Users\Терра\Desktop\Проект аккмуляторы Ныренков\SAM_6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ра\Desktop\Проект аккмуляторы Ныренков\SAM_69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866" w:rsidRDefault="00807866" w:rsidP="0080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2</w:t>
      </w:r>
      <w:r w:rsidRPr="003101D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Использование тестера для диагностики элементов</w:t>
      </w:r>
    </w:p>
    <w:p w:rsidR="00807866" w:rsidRDefault="00807866">
      <w:bookmarkStart w:id="0" w:name="_GoBack"/>
      <w:bookmarkEnd w:id="0"/>
    </w:p>
    <w:sectPr w:rsidR="0080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66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07866"/>
    <w:rsid w:val="00856BC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0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8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0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8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2017-11-29T09:03:00Z</dcterms:created>
  <dcterms:modified xsi:type="dcterms:W3CDTF">2017-11-29T09:04:00Z</dcterms:modified>
</cp:coreProperties>
</file>