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7"/>
        <w:gridCol w:w="692"/>
        <w:gridCol w:w="567"/>
        <w:gridCol w:w="709"/>
        <w:gridCol w:w="709"/>
        <w:gridCol w:w="708"/>
        <w:gridCol w:w="709"/>
        <w:gridCol w:w="567"/>
        <w:gridCol w:w="567"/>
        <w:gridCol w:w="709"/>
        <w:gridCol w:w="7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677"/>
      </w:tblGrid>
      <w:tr w:rsidR="00CD1B61" w:rsidTr="00031FBA">
        <w:tc>
          <w:tcPr>
            <w:tcW w:w="15137" w:type="dxa"/>
            <w:gridSpan w:val="23"/>
          </w:tcPr>
          <w:p w:rsidR="00CD1B61" w:rsidRPr="00CD1B61" w:rsidRDefault="00CD1B61" w:rsidP="00CD1B61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CD1B6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Система оценки динамики усвоения коррекционн</w:t>
            </w:r>
            <w:proofErr w:type="gramStart"/>
            <w:r w:rsidRPr="00CD1B6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о-</w:t>
            </w:r>
            <w:proofErr w:type="gramEnd"/>
            <w:r w:rsidRPr="00CD1B6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развивающей программы обучающихся с </w:t>
            </w:r>
            <w:proofErr w:type="spellStart"/>
            <w:r w:rsidRPr="00CD1B6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несформированностью</w:t>
            </w:r>
            <w:proofErr w:type="spellEnd"/>
            <w:r w:rsidRPr="00CD1B6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словообразовательных процессов.</w:t>
            </w:r>
          </w:p>
          <w:p w:rsidR="00CD1B61" w:rsidRPr="009034B3" w:rsidRDefault="00CD1B61" w:rsidP="009034B3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9034B3" w:rsidTr="00031FBA">
        <w:tc>
          <w:tcPr>
            <w:tcW w:w="15137" w:type="dxa"/>
            <w:gridSpan w:val="23"/>
          </w:tcPr>
          <w:p w:rsidR="009034B3" w:rsidRPr="009034B3" w:rsidRDefault="009034B3" w:rsidP="009034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4B3">
              <w:rPr>
                <w:rFonts w:ascii="Times New Roman" w:eastAsia="Courier New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Словообразование имён существительных с  помощью суффиксов</w:t>
            </w:r>
          </w:p>
        </w:tc>
      </w:tr>
      <w:tr w:rsidR="009034B3" w:rsidTr="00031FBA">
        <w:tc>
          <w:tcPr>
            <w:tcW w:w="9498" w:type="dxa"/>
            <w:gridSpan w:val="14"/>
          </w:tcPr>
          <w:p w:rsidR="009034B3" w:rsidRPr="00ED02A3" w:rsidRDefault="009034B3" w:rsidP="006F3AC4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уменьшительн</w:t>
            </w:r>
            <w:proofErr w:type="gramStart"/>
            <w:r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ласкательные суффиксы</w:t>
            </w:r>
          </w:p>
        </w:tc>
        <w:tc>
          <w:tcPr>
            <w:tcW w:w="5639" w:type="dxa"/>
            <w:gridSpan w:val="9"/>
          </w:tcPr>
          <w:p w:rsidR="009034B3" w:rsidRPr="00ED02A3" w:rsidRDefault="009034B3" w:rsidP="006F3AC4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суффиксы</w:t>
            </w:r>
          </w:p>
        </w:tc>
      </w:tr>
      <w:tr w:rsidR="00031FBA" w:rsidTr="00031FBA">
        <w:tc>
          <w:tcPr>
            <w:tcW w:w="1577" w:type="dxa"/>
            <w:gridSpan w:val="2"/>
          </w:tcPr>
          <w:p w:rsidR="00031FBA" w:rsidRDefault="00031FBA" w:rsidP="006F3AC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1FBA" w:rsidRDefault="00031FBA" w:rsidP="006F3AC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1FBA" w:rsidRDefault="00031FBA" w:rsidP="00E451D1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  <w:p w:rsidR="00031FBA" w:rsidRDefault="000B7333" w:rsidP="00031FBA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031FB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мя</w:t>
            </w:r>
          </w:p>
          <w:p w:rsidR="000B7333" w:rsidRDefault="000B7333" w:rsidP="00031FBA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учащегося</w:t>
            </w:r>
          </w:p>
        </w:tc>
        <w:tc>
          <w:tcPr>
            <w:tcW w:w="1968" w:type="dxa"/>
            <w:gridSpan w:val="3"/>
          </w:tcPr>
          <w:p w:rsidR="00031FBA" w:rsidRDefault="00031FBA" w:rsidP="006F3AC4">
            <w:pPr>
              <w:widowControl w:val="0"/>
              <w:spacing w:after="200" w:line="276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1FBA" w:rsidRPr="006F3AC4" w:rsidRDefault="00031FBA" w:rsidP="006F3AC4">
            <w:pPr>
              <w:widowControl w:val="0"/>
              <w:spacing w:after="200" w:line="276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6F3AC4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Start"/>
            <w:r w:rsidRPr="006F3AC4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r w:rsidRPr="006F3AC4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6F3AC4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,-</w:t>
            </w:r>
            <w:proofErr w:type="spellStart"/>
            <w:r w:rsidRPr="006F3AC4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spellEnd"/>
            <w:r w:rsidRPr="006F3AC4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-,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-чик-</w:t>
            </w:r>
            <w:r w:rsidR="00CD1B6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="00CD1B6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ичк</w:t>
            </w:r>
            <w:proofErr w:type="spellEnd"/>
            <w:r w:rsidR="00CD1B6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-, -</w:t>
            </w:r>
            <w:proofErr w:type="spellStart"/>
            <w:r w:rsidR="00CD1B6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оньк</w:t>
            </w:r>
            <w:proofErr w:type="spellEnd"/>
            <w:r w:rsidR="00CD1B6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-, -</w:t>
            </w:r>
            <w:proofErr w:type="spellStart"/>
            <w:r w:rsidR="00CD1B6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ец</w:t>
            </w:r>
            <w:proofErr w:type="spellEnd"/>
            <w:r w:rsidR="00CD1B6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-, -ц-</w:t>
            </w:r>
          </w:p>
        </w:tc>
        <w:tc>
          <w:tcPr>
            <w:tcW w:w="2126" w:type="dxa"/>
            <w:gridSpan w:val="3"/>
          </w:tcPr>
          <w:p w:rsidR="00031FBA" w:rsidRDefault="00031FBA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1FBA" w:rsidRDefault="00031FBA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,-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оч</w:t>
            </w: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ечк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-,-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ушк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-, -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ышк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-.</w:t>
            </w:r>
          </w:p>
        </w:tc>
        <w:tc>
          <w:tcPr>
            <w:tcW w:w="1843" w:type="dxa"/>
            <w:gridSpan w:val="3"/>
          </w:tcPr>
          <w:p w:rsidR="00031FBA" w:rsidRDefault="00031FBA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1FBA" w:rsidRDefault="00031FBA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1FBA" w:rsidRDefault="00031FBA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к-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, -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еньк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-,</w:t>
            </w:r>
          </w:p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ищ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031FBA" w:rsidRDefault="00031FBA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031FBA" w:rsidRDefault="00031FBA" w:rsidP="006F3AC4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1FBA" w:rsidRDefault="00031FBA" w:rsidP="006F3AC4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оно</w:t>
            </w: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ёнок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-.</w:t>
            </w:r>
          </w:p>
          <w:p w:rsidR="00031FBA" w:rsidRDefault="00031FBA" w:rsidP="006F3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(названий детёнышей животных и птиц)</w:t>
            </w:r>
          </w:p>
        </w:tc>
        <w:tc>
          <w:tcPr>
            <w:tcW w:w="1985" w:type="dxa"/>
            <w:gridSpan w:val="3"/>
          </w:tcPr>
          <w:p w:rsidR="00031FBA" w:rsidRDefault="00031FBA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щи</w:t>
            </w: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, -чик-, -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ист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-, -ниц-, -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иц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-.</w:t>
            </w:r>
          </w:p>
        </w:tc>
        <w:tc>
          <w:tcPr>
            <w:tcW w:w="1843" w:type="dxa"/>
            <w:gridSpan w:val="3"/>
          </w:tcPr>
          <w:p w:rsidR="00031FBA" w:rsidRDefault="00031FBA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1FBA" w:rsidRDefault="00031FBA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-ниц-со значением вместилища (посуды</w:t>
            </w:r>
            <w:proofErr w:type="gramEnd"/>
          </w:p>
        </w:tc>
        <w:tc>
          <w:tcPr>
            <w:tcW w:w="1811" w:type="dxa"/>
            <w:gridSpan w:val="3"/>
          </w:tcPr>
          <w:p w:rsidR="00031FBA" w:rsidRDefault="00031FBA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тел</w:t>
            </w: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, -чик-,-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щик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-, -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ун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-.</w:t>
            </w:r>
          </w:p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(образование профессий от глаголов и </w:t>
            </w: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прилагатель</w:t>
            </w:r>
            <w:r w:rsidR="00CD1B6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ных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31FBA" w:rsidRPr="000B7333" w:rsidTr="00031FBA">
        <w:tc>
          <w:tcPr>
            <w:tcW w:w="1560" w:type="dxa"/>
          </w:tcPr>
          <w:p w:rsidR="00031FBA" w:rsidRDefault="00031FBA" w:rsidP="0090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09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08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09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08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09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09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77" w:type="dxa"/>
          </w:tcPr>
          <w:p w:rsidR="00031FBA" w:rsidRPr="000B7333" w:rsidRDefault="00031FBA" w:rsidP="0090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031FBA" w:rsidTr="00031FBA">
        <w:tc>
          <w:tcPr>
            <w:tcW w:w="1560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FBA" w:rsidTr="00031FBA">
        <w:tc>
          <w:tcPr>
            <w:tcW w:w="1560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FBA" w:rsidTr="00031FBA">
        <w:tc>
          <w:tcPr>
            <w:tcW w:w="1560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</w:tcPr>
          <w:p w:rsidR="00031FBA" w:rsidRDefault="0003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B61" w:rsidRDefault="00CD1B61">
      <w:pPr>
        <w:rPr>
          <w:rFonts w:ascii="Times New Roman" w:hAnsi="Times New Roman" w:cs="Times New Roman"/>
          <w:sz w:val="28"/>
          <w:szCs w:val="28"/>
        </w:rPr>
      </w:pPr>
    </w:p>
    <w:p w:rsidR="00CD1B61" w:rsidRPr="000B7333" w:rsidRDefault="00CD1B6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567"/>
        <w:gridCol w:w="283"/>
        <w:gridCol w:w="284"/>
        <w:gridCol w:w="567"/>
        <w:gridCol w:w="142"/>
        <w:gridCol w:w="567"/>
        <w:gridCol w:w="141"/>
        <w:gridCol w:w="567"/>
        <w:gridCol w:w="142"/>
        <w:gridCol w:w="425"/>
        <w:gridCol w:w="567"/>
        <w:gridCol w:w="142"/>
        <w:gridCol w:w="567"/>
        <w:gridCol w:w="142"/>
        <w:gridCol w:w="567"/>
        <w:gridCol w:w="425"/>
        <w:gridCol w:w="142"/>
        <w:gridCol w:w="567"/>
        <w:gridCol w:w="283"/>
        <w:gridCol w:w="284"/>
        <w:gridCol w:w="567"/>
        <w:gridCol w:w="142"/>
        <w:gridCol w:w="425"/>
        <w:gridCol w:w="425"/>
        <w:gridCol w:w="284"/>
        <w:gridCol w:w="567"/>
        <w:gridCol w:w="567"/>
        <w:gridCol w:w="141"/>
        <w:gridCol w:w="567"/>
        <w:gridCol w:w="142"/>
        <w:gridCol w:w="425"/>
        <w:gridCol w:w="284"/>
        <w:gridCol w:w="283"/>
        <w:gridCol w:w="503"/>
        <w:gridCol w:w="64"/>
      </w:tblGrid>
      <w:tr w:rsidR="000B7333" w:rsidRPr="000B7333" w:rsidTr="00C3293C">
        <w:trPr>
          <w:gridAfter w:val="1"/>
          <w:wAfter w:w="64" w:type="dxa"/>
        </w:trPr>
        <w:tc>
          <w:tcPr>
            <w:tcW w:w="14786" w:type="dxa"/>
            <w:gridSpan w:val="36"/>
          </w:tcPr>
          <w:p w:rsidR="000B7333" w:rsidRPr="000B7333" w:rsidRDefault="000B7333" w:rsidP="000B73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7333">
              <w:rPr>
                <w:rFonts w:ascii="Times New Roman" w:hAnsi="Times New Roman" w:cs="Times New Roman"/>
                <w:b/>
                <w:sz w:val="32"/>
                <w:szCs w:val="32"/>
              </w:rPr>
              <w:t>Словообразование</w:t>
            </w:r>
          </w:p>
        </w:tc>
      </w:tr>
      <w:tr w:rsidR="000B7333" w:rsidRPr="000B7333" w:rsidTr="00C3293C">
        <w:trPr>
          <w:gridAfter w:val="1"/>
          <w:wAfter w:w="64" w:type="dxa"/>
        </w:trPr>
        <w:tc>
          <w:tcPr>
            <w:tcW w:w="2093" w:type="dxa"/>
            <w:gridSpan w:val="2"/>
          </w:tcPr>
          <w:p w:rsidR="000B7333" w:rsidRDefault="000B7333" w:rsidP="000B7333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B7333" w:rsidRDefault="000B7333" w:rsidP="000B733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  <w:p w:rsidR="000B7333" w:rsidRDefault="000B7333" w:rsidP="000B733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имя</w:t>
            </w:r>
          </w:p>
          <w:p w:rsidR="00031FBA" w:rsidRPr="000B7333" w:rsidRDefault="000B7333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учащегося</w:t>
            </w:r>
          </w:p>
        </w:tc>
        <w:tc>
          <w:tcPr>
            <w:tcW w:w="2410" w:type="dxa"/>
            <w:gridSpan w:val="6"/>
          </w:tcPr>
          <w:p w:rsidR="00031FBA" w:rsidRPr="000B7333" w:rsidRDefault="00031FBA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Глаголы совершенного вида с помощью</w:t>
            </w:r>
            <w:r w:rsidR="000B7333" w:rsidRPr="000B7333">
              <w:rPr>
                <w:rFonts w:ascii="Times New Roman" w:hAnsi="Times New Roman" w:cs="Times New Roman"/>
                <w:sz w:val="28"/>
                <w:szCs w:val="28"/>
              </w:rPr>
              <w:t xml:space="preserve"> приставок</w:t>
            </w:r>
          </w:p>
        </w:tc>
        <w:tc>
          <w:tcPr>
            <w:tcW w:w="2693" w:type="dxa"/>
            <w:gridSpan w:val="8"/>
          </w:tcPr>
          <w:p w:rsidR="00031FBA" w:rsidRPr="000B7333" w:rsidRDefault="00031FBA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Глаголы несовершенного вида  с помощью суффиксов</w:t>
            </w:r>
          </w:p>
        </w:tc>
        <w:tc>
          <w:tcPr>
            <w:tcW w:w="2977" w:type="dxa"/>
            <w:gridSpan w:val="8"/>
          </w:tcPr>
          <w:p w:rsidR="00031FBA" w:rsidRPr="000B7333" w:rsidRDefault="00031FBA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Дифференциация возвратных и невозвратных глаголов</w:t>
            </w:r>
          </w:p>
        </w:tc>
        <w:tc>
          <w:tcPr>
            <w:tcW w:w="2409" w:type="dxa"/>
            <w:gridSpan w:val="6"/>
          </w:tcPr>
          <w:p w:rsidR="000B7333" w:rsidRDefault="000B7333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FBA" w:rsidRPr="000B7333" w:rsidRDefault="00031FBA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Родственные слова</w:t>
            </w:r>
          </w:p>
        </w:tc>
        <w:tc>
          <w:tcPr>
            <w:tcW w:w="2204" w:type="dxa"/>
            <w:gridSpan w:val="6"/>
          </w:tcPr>
          <w:p w:rsidR="000B7333" w:rsidRDefault="000B7333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FBA" w:rsidRPr="000B7333" w:rsidRDefault="00031FBA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33">
              <w:rPr>
                <w:rFonts w:ascii="Times New Roman" w:hAnsi="Times New Roman" w:cs="Times New Roman"/>
                <w:sz w:val="28"/>
                <w:szCs w:val="28"/>
              </w:rPr>
              <w:t>Сложные слова</w:t>
            </w:r>
          </w:p>
        </w:tc>
      </w:tr>
      <w:tr w:rsidR="000B7333" w:rsidRPr="000B7333" w:rsidTr="00C3293C">
        <w:trPr>
          <w:gridAfter w:val="1"/>
          <w:wAfter w:w="64" w:type="dxa"/>
        </w:trPr>
        <w:tc>
          <w:tcPr>
            <w:tcW w:w="2093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31FBA" w:rsidRPr="000B7333" w:rsidRDefault="000B7333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51" w:type="dxa"/>
            <w:gridSpan w:val="2"/>
          </w:tcPr>
          <w:p w:rsidR="00031FBA" w:rsidRPr="000B7333" w:rsidRDefault="000B7333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gridSpan w:val="2"/>
          </w:tcPr>
          <w:p w:rsidR="00031FBA" w:rsidRPr="000B7333" w:rsidRDefault="000B7333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0" w:type="dxa"/>
            <w:gridSpan w:val="3"/>
          </w:tcPr>
          <w:p w:rsidR="00031FBA" w:rsidRPr="000B7333" w:rsidRDefault="000B7333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  <w:gridSpan w:val="2"/>
          </w:tcPr>
          <w:p w:rsidR="00031FBA" w:rsidRPr="000B7333" w:rsidRDefault="000B7333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51" w:type="dxa"/>
            <w:gridSpan w:val="3"/>
          </w:tcPr>
          <w:p w:rsidR="00031FBA" w:rsidRPr="000B7333" w:rsidRDefault="000B7333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992" w:type="dxa"/>
            <w:gridSpan w:val="2"/>
          </w:tcPr>
          <w:p w:rsidR="00031FBA" w:rsidRPr="000B7333" w:rsidRDefault="000B7333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  <w:gridSpan w:val="3"/>
          </w:tcPr>
          <w:p w:rsidR="00031FBA" w:rsidRPr="000B7333" w:rsidRDefault="000B7333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93" w:type="dxa"/>
            <w:gridSpan w:val="3"/>
          </w:tcPr>
          <w:p w:rsidR="00031FBA" w:rsidRPr="000B7333" w:rsidRDefault="000B7333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0" w:type="dxa"/>
            <w:gridSpan w:val="2"/>
          </w:tcPr>
          <w:p w:rsidR="00031FBA" w:rsidRPr="000B7333" w:rsidRDefault="000B7333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51" w:type="dxa"/>
            <w:gridSpan w:val="2"/>
          </w:tcPr>
          <w:p w:rsidR="00031FBA" w:rsidRPr="000B7333" w:rsidRDefault="000B7333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8" w:type="dxa"/>
            <w:gridSpan w:val="2"/>
          </w:tcPr>
          <w:p w:rsidR="00031FBA" w:rsidRPr="000B7333" w:rsidRDefault="000B7333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09" w:type="dxa"/>
            <w:gridSpan w:val="2"/>
          </w:tcPr>
          <w:p w:rsidR="00031FBA" w:rsidRPr="000B7333" w:rsidRDefault="000B7333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  <w:gridSpan w:val="2"/>
          </w:tcPr>
          <w:p w:rsidR="00031FBA" w:rsidRPr="000B7333" w:rsidRDefault="000B7333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6" w:type="dxa"/>
            <w:gridSpan w:val="2"/>
          </w:tcPr>
          <w:p w:rsidR="00031FBA" w:rsidRPr="000B7333" w:rsidRDefault="000B7333" w:rsidP="000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0B7333" w:rsidRPr="000B7333" w:rsidTr="00C3293C">
        <w:trPr>
          <w:gridAfter w:val="1"/>
          <w:wAfter w:w="64" w:type="dxa"/>
        </w:trPr>
        <w:tc>
          <w:tcPr>
            <w:tcW w:w="2093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333" w:rsidRPr="000B7333" w:rsidTr="00C3293C">
        <w:trPr>
          <w:gridAfter w:val="1"/>
          <w:wAfter w:w="64" w:type="dxa"/>
        </w:trPr>
        <w:tc>
          <w:tcPr>
            <w:tcW w:w="2093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333" w:rsidRPr="000B7333" w:rsidTr="00C3293C">
        <w:trPr>
          <w:gridAfter w:val="1"/>
          <w:wAfter w:w="64" w:type="dxa"/>
        </w:trPr>
        <w:tc>
          <w:tcPr>
            <w:tcW w:w="2093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gridSpan w:val="2"/>
          </w:tcPr>
          <w:p w:rsidR="00031FBA" w:rsidRPr="000B7333" w:rsidRDefault="0003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FDE" w:rsidTr="00C3293C">
        <w:trPr>
          <w:gridAfter w:val="1"/>
          <w:wAfter w:w="64" w:type="dxa"/>
        </w:trPr>
        <w:tc>
          <w:tcPr>
            <w:tcW w:w="14786" w:type="dxa"/>
            <w:gridSpan w:val="36"/>
          </w:tcPr>
          <w:p w:rsidR="00A16FDE" w:rsidRPr="00A16FDE" w:rsidRDefault="00A16FDE" w:rsidP="00A16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F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Словообразование имён прилагательных</w:t>
            </w:r>
          </w:p>
        </w:tc>
      </w:tr>
      <w:tr w:rsidR="00C3293C" w:rsidTr="00084736">
        <w:trPr>
          <w:gridAfter w:val="1"/>
          <w:wAfter w:w="64" w:type="dxa"/>
        </w:trPr>
        <w:tc>
          <w:tcPr>
            <w:tcW w:w="1951" w:type="dxa"/>
            <w:vMerge w:val="restart"/>
          </w:tcPr>
          <w:p w:rsidR="00C3293C" w:rsidRDefault="00C3293C" w:rsidP="00C3293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 w:rsidP="00C3293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 w:rsidP="00C3293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 w:rsidP="00C3293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 w:rsidP="00C3293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 w:rsidP="00C3293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 w:rsidP="00C3293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 w:rsidP="00C3293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 w:rsidP="00C3293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  <w:p w:rsidR="00C3293C" w:rsidRDefault="00C3293C" w:rsidP="00C3293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имя</w:t>
            </w:r>
          </w:p>
          <w:p w:rsidR="00C3293C" w:rsidRDefault="00C3293C" w:rsidP="00C32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учащегося</w:t>
            </w:r>
          </w:p>
        </w:tc>
        <w:tc>
          <w:tcPr>
            <w:tcW w:w="3827" w:type="dxa"/>
            <w:gridSpan w:val="11"/>
          </w:tcPr>
          <w:p w:rsidR="00C3293C" w:rsidRDefault="00C3293C" w:rsidP="00C32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Притяжательные прилагательные</w:t>
            </w:r>
          </w:p>
        </w:tc>
        <w:tc>
          <w:tcPr>
            <w:tcW w:w="3686" w:type="dxa"/>
            <w:gridSpan w:val="10"/>
          </w:tcPr>
          <w:p w:rsidR="00C3293C" w:rsidRDefault="00C3293C" w:rsidP="00C32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Качественные прилагательные</w:t>
            </w:r>
          </w:p>
        </w:tc>
        <w:tc>
          <w:tcPr>
            <w:tcW w:w="5322" w:type="dxa"/>
            <w:gridSpan w:val="14"/>
          </w:tcPr>
          <w:p w:rsidR="00C3293C" w:rsidRDefault="00C3293C" w:rsidP="00C32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Относительные прилагательные</w:t>
            </w:r>
          </w:p>
        </w:tc>
      </w:tr>
      <w:tr w:rsidR="00C3293C" w:rsidTr="00084736">
        <w:trPr>
          <w:gridAfter w:val="1"/>
          <w:wAfter w:w="64" w:type="dxa"/>
        </w:trPr>
        <w:tc>
          <w:tcPr>
            <w:tcW w:w="1951" w:type="dxa"/>
            <w:vMerge/>
          </w:tcPr>
          <w:p w:rsidR="00C3293C" w:rsidRDefault="00C3293C" w:rsidP="00C32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6"/>
          </w:tcPr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продуктивные суффиксы</w:t>
            </w:r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-И</w:t>
            </w:r>
            <w:proofErr w:type="gramEnd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Н-, -ОВ-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gridSpan w:val="5"/>
          </w:tcPr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4736" w:rsidRDefault="00084736" w:rsidP="0008473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C3293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родуктив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C3293C" w:rsidRDefault="00C3293C" w:rsidP="0008473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ный</w:t>
            </w:r>
            <w:proofErr w:type="spellEnd"/>
          </w:p>
          <w:p w:rsidR="00C3293C" w:rsidRDefault="00C3293C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суффикс </w:t>
            </w:r>
            <w:proofErr w:type="gramStart"/>
            <w:r w:rsidRPr="00955A7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-Й</w:t>
            </w:r>
            <w:proofErr w:type="gramEnd"/>
            <w:r w:rsidRPr="00955A7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5" w:type="dxa"/>
            <w:gridSpan w:val="5"/>
          </w:tcPr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суффиксы </w:t>
            </w:r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-Н</w:t>
            </w:r>
            <w:proofErr w:type="gramEnd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-ЕНЬК-, -ОНЬК-.</w:t>
            </w:r>
          </w:p>
        </w:tc>
        <w:tc>
          <w:tcPr>
            <w:tcW w:w="1701" w:type="dxa"/>
            <w:gridSpan w:val="5"/>
          </w:tcPr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A7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менее </w:t>
            </w:r>
            <w:proofErr w:type="spellStart"/>
            <w:r w:rsidRPr="00955A7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продуктив</w:t>
            </w:r>
            <w:proofErr w:type="spellEnd"/>
            <w:r w:rsidR="000847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C3293C" w:rsidRDefault="00C32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суффиксы</w:t>
            </w:r>
            <w:r w:rsidRPr="00955A7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55A7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-И</w:t>
            </w:r>
            <w:proofErr w:type="gramEnd"/>
            <w:r w:rsidRPr="00955A7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В-, -ЛИВ-, -ЧИН-, -ОВАТ-, -ЕВАТ-.</w:t>
            </w:r>
          </w:p>
        </w:tc>
        <w:tc>
          <w:tcPr>
            <w:tcW w:w="1843" w:type="dxa"/>
            <w:gridSpan w:val="5"/>
          </w:tcPr>
          <w:p w:rsidR="00C3293C" w:rsidRDefault="00C3293C" w:rsidP="00CF4E3F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суффиксы</w:t>
            </w:r>
          </w:p>
          <w:p w:rsidR="00C3293C" w:rsidRDefault="00C3293C" w:rsidP="00CF4E3F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-О</w:t>
            </w:r>
            <w:proofErr w:type="gramStart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gramEnd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, -ЕВ-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без чередования звуков в корне мотивирую</w:t>
            </w:r>
            <w:r w:rsidR="000847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C3293C" w:rsidRDefault="00C3293C" w:rsidP="00CF4E3F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щего</w:t>
            </w:r>
            <w:proofErr w:type="spellEnd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производно</w:t>
            </w:r>
            <w:r w:rsidR="000847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C3293C" w:rsidRPr="00ED02A3" w:rsidRDefault="00C3293C" w:rsidP="00CF4E3F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слова</w:t>
            </w:r>
          </w:p>
          <w:p w:rsidR="00084736" w:rsidRDefault="00C3293C" w:rsidP="00CF4E3F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(дубовый, меховой)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чередова</w:t>
            </w:r>
            <w:proofErr w:type="spellEnd"/>
            <w:r w:rsidR="000847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C3293C" w:rsidRDefault="00C3293C" w:rsidP="00CF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нием</w:t>
            </w:r>
            <w:proofErr w:type="spellEnd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звуков в корне  (беглая гласная) (</w:t>
            </w:r>
            <w:proofErr w:type="gramStart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ситцевые</w:t>
            </w:r>
            <w:proofErr w:type="gramEnd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, перцовый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842" w:type="dxa"/>
            <w:gridSpan w:val="4"/>
          </w:tcPr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суффикс</w:t>
            </w:r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-Н</w:t>
            </w:r>
            <w:proofErr w:type="gramEnd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t xml:space="preserve"> </w:t>
            </w:r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без чередования в корне производно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084736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слова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чередова</w:t>
            </w:r>
            <w:proofErr w:type="spellEnd"/>
            <w:r w:rsidR="000847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C3293C" w:rsidRDefault="00C3293C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нием</w:t>
            </w:r>
            <w:proofErr w:type="spellEnd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звуков в корне производно</w:t>
            </w:r>
            <w:r w:rsidR="000847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C3293C" w:rsidRDefault="00C32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ED02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слова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637" w:type="dxa"/>
            <w:gridSpan w:val="5"/>
          </w:tcPr>
          <w:p w:rsidR="00C3293C" w:rsidRDefault="00C32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93C" w:rsidRDefault="00C32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93C" w:rsidRDefault="00C32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93C" w:rsidRDefault="00C32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93C" w:rsidRDefault="00C32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93C" w:rsidRDefault="00C32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F4E3F">
              <w:rPr>
                <w:rFonts w:ascii="Times New Roman" w:hAnsi="Times New Roman" w:cs="Times New Roman"/>
                <w:sz w:val="28"/>
                <w:szCs w:val="28"/>
              </w:rPr>
              <w:t>уффик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3293C" w:rsidRDefault="00C32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</w:t>
            </w:r>
            <w:proofErr w:type="spellEnd"/>
            <w:r w:rsidRPr="00CF4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F4E3F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Pr="00CF4E3F">
              <w:rPr>
                <w:rFonts w:ascii="Times New Roman" w:hAnsi="Times New Roman" w:cs="Times New Roman"/>
                <w:sz w:val="28"/>
                <w:szCs w:val="28"/>
              </w:rPr>
              <w:t>-, -ЯН-, -СК-, -ЕНН-, -АН-…</w:t>
            </w:r>
          </w:p>
        </w:tc>
      </w:tr>
      <w:tr w:rsidR="00084736" w:rsidTr="00084736">
        <w:tc>
          <w:tcPr>
            <w:tcW w:w="1951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gridSpan w:val="2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gridSpan w:val="2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08" w:type="dxa"/>
            <w:gridSpan w:val="2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  <w:gridSpan w:val="2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09" w:type="dxa"/>
            <w:gridSpan w:val="2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gridSpan w:val="2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67" w:type="dxa"/>
            <w:gridSpan w:val="2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  <w:gridSpan w:val="2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gridSpan w:val="2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gridSpan w:val="2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8" w:type="dxa"/>
            <w:gridSpan w:val="2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67" w:type="dxa"/>
            <w:gridSpan w:val="2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gridSpan w:val="2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  <w:gridSpan w:val="2"/>
          </w:tcPr>
          <w:p w:rsidR="00A16FDE" w:rsidRDefault="00084736" w:rsidP="00084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084736" w:rsidTr="00084736">
        <w:tc>
          <w:tcPr>
            <w:tcW w:w="1951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736" w:rsidTr="00084736">
        <w:tc>
          <w:tcPr>
            <w:tcW w:w="1951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736" w:rsidTr="00084736">
        <w:tc>
          <w:tcPr>
            <w:tcW w:w="1951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6FDE" w:rsidRDefault="00A16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1FBA" w:rsidRDefault="00031FBA">
      <w:pPr>
        <w:rPr>
          <w:rFonts w:ascii="Times New Roman" w:hAnsi="Times New Roman" w:cs="Times New Roman"/>
          <w:sz w:val="28"/>
          <w:szCs w:val="28"/>
        </w:rPr>
      </w:pPr>
    </w:p>
    <w:p w:rsidR="00CD1B61" w:rsidRDefault="00CD1B61" w:rsidP="00CD1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B61" w:rsidRPr="00E451D1" w:rsidRDefault="00CD1B61" w:rsidP="00CD1B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51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 уровня развития</w:t>
      </w:r>
      <w:r w:rsidRPr="00E451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словообразовательных процессов</w:t>
      </w:r>
      <w:r w:rsidRPr="00E451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D1B61" w:rsidRPr="00E451D1" w:rsidRDefault="00CD1B61" w:rsidP="00E45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51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3 балла</w:t>
      </w:r>
      <w:r w:rsidRPr="00E451D1">
        <w:rPr>
          <w:rFonts w:ascii="Times New Roman" w:hAnsi="Times New Roman" w:cs="Times New Roman"/>
          <w:sz w:val="28"/>
          <w:szCs w:val="28"/>
        </w:rPr>
        <w:t xml:space="preserve"> - (высокий) у</w:t>
      </w:r>
      <w:r w:rsidRPr="00E451D1">
        <w:rPr>
          <w:rFonts w:ascii="Times New Roman" w:hAnsi="Times New Roman" w:cs="Times New Roman"/>
          <w:sz w:val="28"/>
          <w:szCs w:val="28"/>
        </w:rPr>
        <w:t>меет  выделять  на</w:t>
      </w:r>
      <w:r w:rsidRPr="00E451D1">
        <w:rPr>
          <w:rFonts w:ascii="Times New Roman" w:hAnsi="Times New Roman" w:cs="Times New Roman"/>
          <w:sz w:val="28"/>
          <w:szCs w:val="28"/>
        </w:rPr>
        <w:t xml:space="preserve"> слух  и  узнавать  словообразовательные  аф</w:t>
      </w:r>
      <w:r w:rsidRPr="00E451D1">
        <w:rPr>
          <w:rFonts w:ascii="Times New Roman" w:hAnsi="Times New Roman" w:cs="Times New Roman"/>
          <w:sz w:val="28"/>
          <w:szCs w:val="28"/>
        </w:rPr>
        <w:t>фиксы,  образовывать</w:t>
      </w:r>
      <w:r w:rsidRPr="00E451D1">
        <w:rPr>
          <w:rFonts w:ascii="Times New Roman" w:hAnsi="Times New Roman" w:cs="Times New Roman"/>
          <w:sz w:val="28"/>
          <w:szCs w:val="28"/>
        </w:rPr>
        <w:t xml:space="preserve"> </w:t>
      </w:r>
      <w:r w:rsidRPr="00E451D1">
        <w:rPr>
          <w:rFonts w:ascii="Times New Roman" w:hAnsi="Times New Roman" w:cs="Times New Roman"/>
          <w:sz w:val="28"/>
          <w:szCs w:val="28"/>
        </w:rPr>
        <w:t xml:space="preserve">производные  </w:t>
      </w:r>
      <w:bookmarkStart w:id="0" w:name="_GoBack"/>
      <w:bookmarkEnd w:id="0"/>
      <w:r w:rsidRPr="00E451D1">
        <w:rPr>
          <w:rFonts w:ascii="Times New Roman" w:hAnsi="Times New Roman" w:cs="Times New Roman"/>
          <w:sz w:val="28"/>
          <w:szCs w:val="28"/>
        </w:rPr>
        <w:t xml:space="preserve">слова  с  </w:t>
      </w:r>
      <w:r w:rsidRPr="00E451D1">
        <w:rPr>
          <w:rFonts w:ascii="Times New Roman" w:hAnsi="Times New Roman" w:cs="Times New Roman"/>
          <w:sz w:val="28"/>
          <w:szCs w:val="28"/>
        </w:rPr>
        <w:t xml:space="preserve"> </w:t>
      </w:r>
      <w:r w:rsidRPr="00E451D1">
        <w:rPr>
          <w:rFonts w:ascii="Times New Roman" w:hAnsi="Times New Roman" w:cs="Times New Roman"/>
          <w:sz w:val="28"/>
          <w:szCs w:val="28"/>
        </w:rPr>
        <w:t>учётом   производящей</w:t>
      </w:r>
      <w:r w:rsidRPr="00E451D1">
        <w:rPr>
          <w:rFonts w:ascii="Times New Roman" w:hAnsi="Times New Roman" w:cs="Times New Roman"/>
          <w:sz w:val="28"/>
          <w:szCs w:val="28"/>
        </w:rPr>
        <w:t xml:space="preserve"> основы, п</w:t>
      </w:r>
      <w:r w:rsidRPr="00E451D1">
        <w:rPr>
          <w:rFonts w:ascii="Times New Roman" w:hAnsi="Times New Roman" w:cs="Times New Roman"/>
          <w:sz w:val="28"/>
          <w:szCs w:val="28"/>
        </w:rPr>
        <w:t xml:space="preserve">равильно  подбирает </w:t>
      </w:r>
      <w:r w:rsidRPr="00E451D1">
        <w:rPr>
          <w:rFonts w:ascii="Times New Roman" w:hAnsi="Times New Roman" w:cs="Times New Roman"/>
          <w:sz w:val="28"/>
          <w:szCs w:val="28"/>
        </w:rPr>
        <w:t xml:space="preserve"> </w:t>
      </w:r>
      <w:r w:rsidRPr="00E451D1">
        <w:rPr>
          <w:rFonts w:ascii="Times New Roman" w:hAnsi="Times New Roman" w:cs="Times New Roman"/>
          <w:sz w:val="28"/>
          <w:szCs w:val="28"/>
        </w:rPr>
        <w:t>словообразовательный</w:t>
      </w:r>
      <w:r w:rsidRPr="00E451D1">
        <w:rPr>
          <w:rFonts w:ascii="Times New Roman" w:hAnsi="Times New Roman" w:cs="Times New Roman"/>
          <w:sz w:val="28"/>
          <w:szCs w:val="28"/>
        </w:rPr>
        <w:t xml:space="preserve"> аффикс,  соответствую</w:t>
      </w:r>
      <w:r w:rsidRPr="00E451D1">
        <w:rPr>
          <w:rFonts w:ascii="Times New Roman" w:hAnsi="Times New Roman" w:cs="Times New Roman"/>
          <w:sz w:val="28"/>
          <w:szCs w:val="28"/>
        </w:rPr>
        <w:t xml:space="preserve">щий  заданной  модели </w:t>
      </w:r>
      <w:r w:rsidRPr="00E451D1">
        <w:rPr>
          <w:rFonts w:ascii="Times New Roman" w:hAnsi="Times New Roman" w:cs="Times New Roman"/>
          <w:sz w:val="28"/>
          <w:szCs w:val="28"/>
        </w:rPr>
        <w:t xml:space="preserve"> слова,</w:t>
      </w:r>
      <w:r w:rsidRPr="00E451D1">
        <w:rPr>
          <w:rFonts w:ascii="Times New Roman" w:hAnsi="Times New Roman" w:cs="Times New Roman"/>
          <w:sz w:val="28"/>
          <w:szCs w:val="28"/>
        </w:rPr>
        <w:t xml:space="preserve">  </w:t>
      </w:r>
      <w:r w:rsidRPr="00E451D1">
        <w:rPr>
          <w:rFonts w:ascii="Times New Roman" w:hAnsi="Times New Roman" w:cs="Times New Roman"/>
          <w:sz w:val="28"/>
          <w:szCs w:val="28"/>
        </w:rPr>
        <w:t xml:space="preserve"> с</w:t>
      </w:r>
      <w:r w:rsidRPr="00E451D1">
        <w:rPr>
          <w:rFonts w:ascii="Times New Roman" w:hAnsi="Times New Roman" w:cs="Times New Roman"/>
          <w:sz w:val="28"/>
          <w:szCs w:val="28"/>
        </w:rPr>
        <w:t>облюдает  условия  организации  звуковой,</w:t>
      </w:r>
      <w:r w:rsidRPr="00E451D1">
        <w:rPr>
          <w:rFonts w:ascii="Times New Roman" w:hAnsi="Times New Roman" w:cs="Times New Roman"/>
          <w:sz w:val="28"/>
          <w:szCs w:val="28"/>
        </w:rPr>
        <w:t xml:space="preserve"> </w:t>
      </w:r>
      <w:r w:rsidRPr="00E451D1">
        <w:rPr>
          <w:rFonts w:ascii="Times New Roman" w:hAnsi="Times New Roman" w:cs="Times New Roman"/>
          <w:sz w:val="28"/>
          <w:szCs w:val="28"/>
        </w:rPr>
        <w:t>слоговой  структуры</w:t>
      </w:r>
      <w:r w:rsidRPr="00E451D1">
        <w:rPr>
          <w:rFonts w:ascii="Times New Roman" w:hAnsi="Times New Roman" w:cs="Times New Roman"/>
          <w:sz w:val="28"/>
          <w:szCs w:val="28"/>
        </w:rPr>
        <w:t xml:space="preserve"> слова.</w:t>
      </w:r>
      <w:r w:rsidR="00E451D1" w:rsidRPr="00E451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451D1">
        <w:rPr>
          <w:rFonts w:ascii="Times New Roman" w:hAnsi="Times New Roman" w:cs="Times New Roman"/>
          <w:sz w:val="28"/>
          <w:szCs w:val="28"/>
        </w:rPr>
        <w:t xml:space="preserve"> Ответы  безошибочные  или  присутствует  1  ошибка,  могут  быть  неточности.  Ребёнок  работает  с желанием  и  </w:t>
      </w:r>
      <w:r w:rsidRPr="00E451D1">
        <w:rPr>
          <w:rFonts w:ascii="Times New Roman" w:hAnsi="Times New Roman" w:cs="Times New Roman"/>
          <w:sz w:val="28"/>
          <w:szCs w:val="28"/>
        </w:rPr>
        <w:t>интересом, у</w:t>
      </w:r>
      <w:r w:rsidRPr="00E451D1">
        <w:rPr>
          <w:rFonts w:ascii="Times New Roman" w:hAnsi="Times New Roman" w:cs="Times New Roman"/>
          <w:sz w:val="28"/>
          <w:szCs w:val="28"/>
        </w:rPr>
        <w:t>меет  действовать  по</w:t>
      </w:r>
      <w:r w:rsidRPr="00E451D1">
        <w:rPr>
          <w:rFonts w:ascii="Times New Roman" w:hAnsi="Times New Roman" w:cs="Times New Roman"/>
          <w:sz w:val="28"/>
          <w:szCs w:val="28"/>
        </w:rPr>
        <w:t xml:space="preserve"> </w:t>
      </w:r>
      <w:r w:rsidRPr="00E451D1">
        <w:rPr>
          <w:rFonts w:ascii="Times New Roman" w:hAnsi="Times New Roman" w:cs="Times New Roman"/>
          <w:sz w:val="28"/>
          <w:szCs w:val="28"/>
        </w:rPr>
        <w:t>словесному  указанию</w:t>
      </w:r>
      <w:r w:rsidRPr="00E451D1">
        <w:rPr>
          <w:rFonts w:ascii="Times New Roman" w:hAnsi="Times New Roman" w:cs="Times New Roman"/>
          <w:sz w:val="28"/>
          <w:szCs w:val="28"/>
        </w:rPr>
        <w:t xml:space="preserve"> </w:t>
      </w:r>
      <w:r w:rsidRPr="00E451D1">
        <w:rPr>
          <w:rFonts w:ascii="Times New Roman" w:hAnsi="Times New Roman" w:cs="Times New Roman"/>
          <w:sz w:val="28"/>
          <w:szCs w:val="28"/>
        </w:rPr>
        <w:t>педагога,    планирует</w:t>
      </w:r>
      <w:r w:rsidRPr="00E451D1">
        <w:rPr>
          <w:rFonts w:ascii="Times New Roman" w:hAnsi="Times New Roman" w:cs="Times New Roman"/>
          <w:sz w:val="28"/>
          <w:szCs w:val="28"/>
        </w:rPr>
        <w:t xml:space="preserve"> свою  деятельность  самостоятельно.</w:t>
      </w:r>
      <w:r w:rsidR="00E451D1" w:rsidRPr="00E451D1">
        <w:rPr>
          <w:rFonts w:ascii="Times New Roman" w:hAnsi="Times New Roman" w:cs="Times New Roman"/>
          <w:sz w:val="28"/>
          <w:szCs w:val="28"/>
        </w:rPr>
        <w:t xml:space="preserve"> </w:t>
      </w:r>
      <w:r w:rsidRPr="00E451D1">
        <w:rPr>
          <w:rFonts w:ascii="Times New Roman" w:hAnsi="Times New Roman" w:cs="Times New Roman"/>
          <w:sz w:val="28"/>
          <w:szCs w:val="28"/>
        </w:rPr>
        <w:t>Высокая  речевая  активность.</w:t>
      </w:r>
    </w:p>
    <w:p w:rsidR="00CD1B61" w:rsidRPr="00E451D1" w:rsidRDefault="00CD1B61" w:rsidP="00E451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B61" w:rsidRPr="00E451D1" w:rsidRDefault="00E451D1" w:rsidP="00E4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2 балла - </w:t>
      </w:r>
      <w:r w:rsidRPr="00E451D1">
        <w:rPr>
          <w:rFonts w:ascii="Times New Roman" w:hAnsi="Times New Roman" w:cs="Times New Roman"/>
          <w:sz w:val="28"/>
          <w:szCs w:val="28"/>
        </w:rPr>
        <w:t>(средний)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D1B61" w:rsidRPr="00E451D1">
        <w:rPr>
          <w:sz w:val="28"/>
          <w:szCs w:val="28"/>
        </w:rPr>
        <w:t xml:space="preserve"> </w:t>
      </w:r>
      <w:r w:rsidR="00CD1B61" w:rsidRPr="00E451D1">
        <w:rPr>
          <w:rFonts w:ascii="Times New Roman" w:hAnsi="Times New Roman" w:cs="Times New Roman"/>
          <w:sz w:val="28"/>
          <w:szCs w:val="28"/>
        </w:rPr>
        <w:t>н</w:t>
      </w:r>
      <w:r w:rsidR="00CD1B61" w:rsidRPr="00E451D1">
        <w:rPr>
          <w:rFonts w:ascii="Times New Roman" w:hAnsi="Times New Roman" w:cs="Times New Roman"/>
          <w:sz w:val="28"/>
          <w:szCs w:val="28"/>
        </w:rPr>
        <w:t xml:space="preserve">е  всегда правильно  на  слух выделяет   </w:t>
      </w:r>
      <w:r w:rsidR="00CD1B61" w:rsidRPr="00E451D1">
        <w:rPr>
          <w:rFonts w:ascii="Times New Roman" w:hAnsi="Times New Roman" w:cs="Times New Roman"/>
          <w:sz w:val="28"/>
          <w:szCs w:val="28"/>
        </w:rPr>
        <w:t>и  узнаёт  словообразовательные  аффиксы,  иногда  заменяет  производные  слова  готовыми  лексемами.</w:t>
      </w:r>
      <w:proofErr w:type="gramEnd"/>
      <w:r w:rsidR="00CD1B61" w:rsidRPr="00E451D1">
        <w:rPr>
          <w:rFonts w:ascii="Times New Roman" w:hAnsi="Times New Roman" w:cs="Times New Roman"/>
          <w:sz w:val="28"/>
          <w:szCs w:val="28"/>
        </w:rPr>
        <w:t xml:space="preserve">  При  выборе </w:t>
      </w:r>
      <w:r w:rsidR="00CD1B61" w:rsidRPr="00E451D1">
        <w:rPr>
          <w:rFonts w:ascii="Times New Roman" w:hAnsi="Times New Roman" w:cs="Times New Roman"/>
          <w:sz w:val="28"/>
          <w:szCs w:val="28"/>
        </w:rPr>
        <w:t>производя</w:t>
      </w:r>
      <w:r w:rsidR="00CD1B61" w:rsidRPr="00E451D1">
        <w:rPr>
          <w:rFonts w:ascii="Times New Roman" w:hAnsi="Times New Roman" w:cs="Times New Roman"/>
          <w:sz w:val="28"/>
          <w:szCs w:val="28"/>
        </w:rPr>
        <w:t>щей  основы  допускает  ошибки, не   всегда  правильно находит  словообразовательные    аффиксы, соответствующие  заданной  модели  слова.</w:t>
      </w:r>
      <w:r w:rsidR="00CD1B61" w:rsidRPr="00E451D1">
        <w:rPr>
          <w:rFonts w:ascii="Times New Roman" w:hAnsi="Times New Roman" w:cs="Times New Roman"/>
          <w:sz w:val="28"/>
          <w:szCs w:val="28"/>
        </w:rPr>
        <w:t xml:space="preserve">  При  обра</w:t>
      </w:r>
      <w:r w:rsidR="00CD1B61" w:rsidRPr="00E451D1">
        <w:rPr>
          <w:rFonts w:ascii="Times New Roman" w:hAnsi="Times New Roman" w:cs="Times New Roman"/>
          <w:sz w:val="28"/>
          <w:szCs w:val="28"/>
        </w:rPr>
        <w:t xml:space="preserve">зовании  производных  слов  нарушается   слоговая структура  слова. Допускает  3- 5  ошибок, </w:t>
      </w:r>
      <w:r w:rsidR="00CD1B61" w:rsidRPr="00E451D1">
        <w:rPr>
          <w:rFonts w:ascii="Times New Roman" w:hAnsi="Times New Roman" w:cs="Times New Roman"/>
          <w:sz w:val="28"/>
          <w:szCs w:val="28"/>
        </w:rPr>
        <w:t xml:space="preserve">есть  неточности  </w:t>
      </w:r>
      <w:r w:rsidR="00CD1B61" w:rsidRPr="00E451D1">
        <w:rPr>
          <w:rFonts w:ascii="Times New Roman" w:hAnsi="Times New Roman" w:cs="Times New Roman"/>
          <w:sz w:val="28"/>
          <w:szCs w:val="28"/>
        </w:rPr>
        <w:t xml:space="preserve">при  ответе,  работает  с   желанием,  заинтересован, </w:t>
      </w:r>
      <w:r w:rsidR="00CD1B61" w:rsidRPr="00E451D1">
        <w:rPr>
          <w:rFonts w:ascii="Times New Roman" w:hAnsi="Times New Roman" w:cs="Times New Roman"/>
          <w:sz w:val="28"/>
          <w:szCs w:val="28"/>
        </w:rPr>
        <w:t>но  не  вс</w:t>
      </w:r>
      <w:r w:rsidR="00CD1B61" w:rsidRPr="00E451D1">
        <w:rPr>
          <w:rFonts w:ascii="Times New Roman" w:hAnsi="Times New Roman" w:cs="Times New Roman"/>
          <w:sz w:val="28"/>
          <w:szCs w:val="28"/>
        </w:rPr>
        <w:t xml:space="preserve">егда  уверен  в правильности  своего </w:t>
      </w:r>
      <w:r w:rsidR="00CD1B61" w:rsidRPr="00E451D1">
        <w:rPr>
          <w:rFonts w:ascii="Times New Roman" w:hAnsi="Times New Roman" w:cs="Times New Roman"/>
          <w:sz w:val="28"/>
          <w:szCs w:val="28"/>
        </w:rPr>
        <w:t>ответа.</w:t>
      </w:r>
    </w:p>
    <w:p w:rsidR="00CD1B61" w:rsidRPr="00E451D1" w:rsidRDefault="00CD1B61" w:rsidP="00E451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B61" w:rsidRPr="00E451D1" w:rsidRDefault="00CD1B61" w:rsidP="00E4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1D1">
        <w:rPr>
          <w:rFonts w:ascii="Times New Roman" w:hAnsi="Times New Roman" w:cs="Times New Roman"/>
          <w:b/>
          <w:sz w:val="28"/>
          <w:szCs w:val="28"/>
        </w:rPr>
        <w:t>1 балл</w:t>
      </w:r>
      <w:r w:rsidR="00E451D1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="00E451D1" w:rsidRPr="00E451D1">
        <w:rPr>
          <w:rFonts w:ascii="Times New Roman" w:hAnsi="Times New Roman" w:cs="Times New Roman"/>
          <w:sz w:val="28"/>
          <w:szCs w:val="28"/>
        </w:rPr>
        <w:t>(низкий)</w:t>
      </w:r>
      <w:r w:rsidR="00E451D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451D1">
        <w:rPr>
          <w:rFonts w:ascii="Times New Roman" w:hAnsi="Times New Roman" w:cs="Times New Roman"/>
          <w:sz w:val="28"/>
          <w:szCs w:val="28"/>
        </w:rPr>
        <w:t xml:space="preserve">  н</w:t>
      </w:r>
      <w:r w:rsidRPr="00E451D1">
        <w:rPr>
          <w:rFonts w:ascii="Times New Roman" w:hAnsi="Times New Roman" w:cs="Times New Roman"/>
          <w:sz w:val="28"/>
          <w:szCs w:val="28"/>
        </w:rPr>
        <w:t>е  выделяет  на  слух</w:t>
      </w:r>
      <w:r w:rsidRPr="00E451D1">
        <w:rPr>
          <w:rFonts w:ascii="Times New Roman" w:hAnsi="Times New Roman" w:cs="Times New Roman"/>
          <w:sz w:val="28"/>
          <w:szCs w:val="28"/>
        </w:rPr>
        <w:t xml:space="preserve">  словообразовательные  аффиксы,  возможные  производ</w:t>
      </w:r>
      <w:r w:rsidRPr="00CD1B61">
        <w:rPr>
          <w:rFonts w:ascii="Times New Roman" w:hAnsi="Times New Roman" w:cs="Times New Roman"/>
          <w:sz w:val="28"/>
          <w:szCs w:val="28"/>
        </w:rPr>
        <w:t>ные  слова  заменяет</w:t>
      </w:r>
      <w:r w:rsidRPr="00E451D1">
        <w:rPr>
          <w:rFonts w:ascii="Times New Roman" w:hAnsi="Times New Roman" w:cs="Times New Roman"/>
          <w:sz w:val="28"/>
          <w:szCs w:val="28"/>
        </w:rPr>
        <w:t xml:space="preserve"> </w:t>
      </w:r>
      <w:r w:rsidRPr="00CD1B61">
        <w:rPr>
          <w:rFonts w:ascii="Times New Roman" w:hAnsi="Times New Roman" w:cs="Times New Roman"/>
          <w:sz w:val="28"/>
          <w:szCs w:val="28"/>
        </w:rPr>
        <w:t>готовыми  лексемами</w:t>
      </w:r>
      <w:r w:rsidRPr="00E451D1">
        <w:rPr>
          <w:rFonts w:ascii="Times New Roman" w:hAnsi="Times New Roman" w:cs="Times New Roman"/>
          <w:sz w:val="28"/>
          <w:szCs w:val="28"/>
        </w:rPr>
        <w:t xml:space="preserve"> или ситуативными  высказываниями,</w:t>
      </w:r>
      <w:r w:rsidRPr="00CD1B61">
        <w:rPr>
          <w:rFonts w:ascii="Times New Roman" w:hAnsi="Times New Roman" w:cs="Times New Roman"/>
          <w:sz w:val="28"/>
          <w:szCs w:val="28"/>
        </w:rPr>
        <w:t xml:space="preserve"> </w:t>
      </w:r>
      <w:r w:rsidRPr="00E451D1">
        <w:rPr>
          <w:rFonts w:ascii="Times New Roman" w:hAnsi="Times New Roman" w:cs="Times New Roman"/>
          <w:sz w:val="28"/>
          <w:szCs w:val="28"/>
        </w:rPr>
        <w:t xml:space="preserve"> н</w:t>
      </w:r>
      <w:r w:rsidRPr="00CD1B61">
        <w:rPr>
          <w:rFonts w:ascii="Times New Roman" w:hAnsi="Times New Roman" w:cs="Times New Roman"/>
          <w:sz w:val="28"/>
          <w:szCs w:val="28"/>
        </w:rPr>
        <w:t>е  подбирает аффикс,  соответс</w:t>
      </w:r>
      <w:r w:rsidRPr="00E451D1">
        <w:rPr>
          <w:rFonts w:ascii="Times New Roman" w:hAnsi="Times New Roman" w:cs="Times New Roman"/>
          <w:sz w:val="28"/>
          <w:szCs w:val="28"/>
        </w:rPr>
        <w:t>твующий  заданной модели  слова.</w:t>
      </w:r>
      <w:r w:rsidR="00E451D1" w:rsidRPr="00E451D1">
        <w:rPr>
          <w:rFonts w:ascii="Times New Roman" w:hAnsi="Times New Roman" w:cs="Times New Roman"/>
          <w:sz w:val="28"/>
          <w:szCs w:val="28"/>
        </w:rPr>
        <w:t xml:space="preserve"> </w:t>
      </w:r>
      <w:r w:rsidRPr="00CD1B61">
        <w:rPr>
          <w:rFonts w:ascii="Times New Roman" w:hAnsi="Times New Roman" w:cs="Times New Roman"/>
          <w:sz w:val="28"/>
          <w:szCs w:val="28"/>
        </w:rPr>
        <w:t>В  производных  словах  нарушается  слоговая</w:t>
      </w:r>
      <w:r w:rsidRPr="00E451D1">
        <w:rPr>
          <w:rFonts w:ascii="Times New Roman" w:hAnsi="Times New Roman" w:cs="Times New Roman"/>
          <w:sz w:val="28"/>
          <w:szCs w:val="28"/>
        </w:rPr>
        <w:t xml:space="preserve"> </w:t>
      </w:r>
      <w:r w:rsidRPr="00CD1B61">
        <w:rPr>
          <w:rFonts w:ascii="Times New Roman" w:hAnsi="Times New Roman" w:cs="Times New Roman"/>
          <w:sz w:val="28"/>
          <w:szCs w:val="28"/>
        </w:rPr>
        <w:t>структура</w:t>
      </w:r>
      <w:r w:rsidRPr="00E451D1">
        <w:rPr>
          <w:rFonts w:ascii="Times New Roman" w:hAnsi="Times New Roman" w:cs="Times New Roman"/>
          <w:sz w:val="28"/>
          <w:szCs w:val="28"/>
        </w:rPr>
        <w:t xml:space="preserve">  слов</w:t>
      </w:r>
      <w:r w:rsidRPr="00CD1B61">
        <w:rPr>
          <w:rFonts w:ascii="Times New Roman" w:hAnsi="Times New Roman" w:cs="Times New Roman"/>
          <w:sz w:val="28"/>
          <w:szCs w:val="28"/>
        </w:rPr>
        <w:t>.</w:t>
      </w:r>
      <w:r w:rsidRPr="00E451D1">
        <w:rPr>
          <w:rFonts w:ascii="Times New Roman" w:hAnsi="Times New Roman" w:cs="Times New Roman"/>
          <w:sz w:val="28"/>
          <w:szCs w:val="28"/>
        </w:rPr>
        <w:t xml:space="preserve"> </w:t>
      </w:r>
      <w:r w:rsidRPr="00CD1B61">
        <w:rPr>
          <w:rFonts w:ascii="Times New Roman" w:hAnsi="Times New Roman" w:cs="Times New Roman"/>
          <w:sz w:val="28"/>
          <w:szCs w:val="28"/>
        </w:rPr>
        <w:t>При  ответах  допускает</w:t>
      </w:r>
      <w:r w:rsidRPr="00E451D1">
        <w:rPr>
          <w:rFonts w:ascii="Times New Roman" w:hAnsi="Times New Roman" w:cs="Times New Roman"/>
          <w:sz w:val="28"/>
          <w:szCs w:val="28"/>
        </w:rPr>
        <w:t xml:space="preserve"> </w:t>
      </w:r>
      <w:r w:rsidRPr="00CD1B61">
        <w:rPr>
          <w:rFonts w:ascii="Times New Roman" w:hAnsi="Times New Roman" w:cs="Times New Roman"/>
          <w:sz w:val="28"/>
          <w:szCs w:val="28"/>
        </w:rPr>
        <w:t>большое  число  ошибок</w:t>
      </w:r>
      <w:r w:rsidR="00E451D1" w:rsidRPr="00E451D1">
        <w:rPr>
          <w:rFonts w:ascii="Times New Roman" w:hAnsi="Times New Roman" w:cs="Times New Roman"/>
          <w:sz w:val="28"/>
          <w:szCs w:val="28"/>
        </w:rPr>
        <w:t xml:space="preserve"> </w:t>
      </w:r>
      <w:r w:rsidRPr="00E451D1">
        <w:rPr>
          <w:rFonts w:ascii="Times New Roman" w:hAnsi="Times New Roman" w:cs="Times New Roman"/>
          <w:sz w:val="28"/>
          <w:szCs w:val="28"/>
        </w:rPr>
        <w:t>(более  6),  есть  неточ</w:t>
      </w:r>
      <w:r w:rsidR="00E451D1" w:rsidRPr="00E451D1">
        <w:rPr>
          <w:rFonts w:ascii="Times New Roman" w:hAnsi="Times New Roman" w:cs="Times New Roman"/>
          <w:sz w:val="28"/>
          <w:szCs w:val="28"/>
        </w:rPr>
        <w:t>ности.</w:t>
      </w:r>
      <w:r w:rsidRPr="00CD1B61">
        <w:rPr>
          <w:rFonts w:ascii="Times New Roman" w:hAnsi="Times New Roman" w:cs="Times New Roman"/>
          <w:sz w:val="28"/>
          <w:szCs w:val="28"/>
        </w:rPr>
        <w:t xml:space="preserve">  Ребёнок  работает  без  интереса,  долг</w:t>
      </w:r>
      <w:r w:rsidRPr="00E451D1">
        <w:rPr>
          <w:rFonts w:ascii="Times New Roman" w:hAnsi="Times New Roman" w:cs="Times New Roman"/>
          <w:sz w:val="28"/>
          <w:szCs w:val="28"/>
        </w:rPr>
        <w:t>о  думает,  ответы  неуверенные, н</w:t>
      </w:r>
      <w:r w:rsidRPr="00E451D1">
        <w:rPr>
          <w:rFonts w:ascii="Times New Roman" w:hAnsi="Times New Roman" w:cs="Times New Roman"/>
          <w:sz w:val="28"/>
          <w:szCs w:val="28"/>
        </w:rPr>
        <w:t>изкая  речевая  активность</w:t>
      </w:r>
      <w:proofErr w:type="gramStart"/>
      <w:r w:rsidRPr="00E451D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sectPr w:rsidR="00CD1B61" w:rsidRPr="00E451D1" w:rsidSect="00CD1B61">
      <w:pgSz w:w="16838" w:h="11906" w:orient="landscape"/>
      <w:pgMar w:top="119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37"/>
    <w:rsid w:val="00003DC8"/>
    <w:rsid w:val="00006B92"/>
    <w:rsid w:val="000129D6"/>
    <w:rsid w:val="00017D11"/>
    <w:rsid w:val="00022B3F"/>
    <w:rsid w:val="00031FBA"/>
    <w:rsid w:val="00032BE7"/>
    <w:rsid w:val="00034740"/>
    <w:rsid w:val="00037433"/>
    <w:rsid w:val="00041307"/>
    <w:rsid w:val="00044F93"/>
    <w:rsid w:val="00050363"/>
    <w:rsid w:val="00064B52"/>
    <w:rsid w:val="00064E63"/>
    <w:rsid w:val="0007347E"/>
    <w:rsid w:val="0008457C"/>
    <w:rsid w:val="00084736"/>
    <w:rsid w:val="00084DCC"/>
    <w:rsid w:val="00090EDF"/>
    <w:rsid w:val="000A092F"/>
    <w:rsid w:val="000A272F"/>
    <w:rsid w:val="000A486E"/>
    <w:rsid w:val="000B35E7"/>
    <w:rsid w:val="000B694E"/>
    <w:rsid w:val="000B7333"/>
    <w:rsid w:val="000C681D"/>
    <w:rsid w:val="000D1170"/>
    <w:rsid w:val="000D4C10"/>
    <w:rsid w:val="000F2475"/>
    <w:rsid w:val="001017A0"/>
    <w:rsid w:val="00102B8F"/>
    <w:rsid w:val="0010392B"/>
    <w:rsid w:val="00107097"/>
    <w:rsid w:val="001145C1"/>
    <w:rsid w:val="00121E96"/>
    <w:rsid w:val="00126599"/>
    <w:rsid w:val="00126C70"/>
    <w:rsid w:val="00132EE6"/>
    <w:rsid w:val="00133D4B"/>
    <w:rsid w:val="00136BDC"/>
    <w:rsid w:val="00140781"/>
    <w:rsid w:val="00153CF4"/>
    <w:rsid w:val="00155443"/>
    <w:rsid w:val="00161884"/>
    <w:rsid w:val="00164361"/>
    <w:rsid w:val="00165D16"/>
    <w:rsid w:val="00170720"/>
    <w:rsid w:val="00177666"/>
    <w:rsid w:val="001804D5"/>
    <w:rsid w:val="00194AC2"/>
    <w:rsid w:val="0019622A"/>
    <w:rsid w:val="001A0A7A"/>
    <w:rsid w:val="001A5AD3"/>
    <w:rsid w:val="001C3A19"/>
    <w:rsid w:val="001C5617"/>
    <w:rsid w:val="001D33C5"/>
    <w:rsid w:val="001D6249"/>
    <w:rsid w:val="001E0E32"/>
    <w:rsid w:val="001E0FDF"/>
    <w:rsid w:val="001E3ACD"/>
    <w:rsid w:val="001E66EE"/>
    <w:rsid w:val="001F4445"/>
    <w:rsid w:val="00203573"/>
    <w:rsid w:val="002049AE"/>
    <w:rsid w:val="00210BA3"/>
    <w:rsid w:val="0021562F"/>
    <w:rsid w:val="002232FE"/>
    <w:rsid w:val="00227F3F"/>
    <w:rsid w:val="0023454E"/>
    <w:rsid w:val="00235991"/>
    <w:rsid w:val="002365B7"/>
    <w:rsid w:val="00237406"/>
    <w:rsid w:val="002443A2"/>
    <w:rsid w:val="00245EFA"/>
    <w:rsid w:val="0025699E"/>
    <w:rsid w:val="00257C7C"/>
    <w:rsid w:val="0026095C"/>
    <w:rsid w:val="002624D3"/>
    <w:rsid w:val="00273323"/>
    <w:rsid w:val="00275818"/>
    <w:rsid w:val="00280E72"/>
    <w:rsid w:val="002829BA"/>
    <w:rsid w:val="00286772"/>
    <w:rsid w:val="00286B12"/>
    <w:rsid w:val="0029794A"/>
    <w:rsid w:val="002A5735"/>
    <w:rsid w:val="002B2A43"/>
    <w:rsid w:val="002C0F66"/>
    <w:rsid w:val="002C64BE"/>
    <w:rsid w:val="002C7011"/>
    <w:rsid w:val="002E05BC"/>
    <w:rsid w:val="002E232D"/>
    <w:rsid w:val="002E54AA"/>
    <w:rsid w:val="003047BC"/>
    <w:rsid w:val="00311901"/>
    <w:rsid w:val="00313601"/>
    <w:rsid w:val="0032365B"/>
    <w:rsid w:val="0033137A"/>
    <w:rsid w:val="003328CA"/>
    <w:rsid w:val="00335585"/>
    <w:rsid w:val="00351781"/>
    <w:rsid w:val="00355A6A"/>
    <w:rsid w:val="00357975"/>
    <w:rsid w:val="00367CF3"/>
    <w:rsid w:val="00371B7A"/>
    <w:rsid w:val="00376A8A"/>
    <w:rsid w:val="003777F8"/>
    <w:rsid w:val="00381400"/>
    <w:rsid w:val="003823EE"/>
    <w:rsid w:val="003919DA"/>
    <w:rsid w:val="00393AB6"/>
    <w:rsid w:val="003A4170"/>
    <w:rsid w:val="003A590E"/>
    <w:rsid w:val="003A70E9"/>
    <w:rsid w:val="003A78B4"/>
    <w:rsid w:val="003B11D6"/>
    <w:rsid w:val="003C58FE"/>
    <w:rsid w:val="003C68A2"/>
    <w:rsid w:val="003C7182"/>
    <w:rsid w:val="003D1A3E"/>
    <w:rsid w:val="003D1A76"/>
    <w:rsid w:val="003E2FCB"/>
    <w:rsid w:val="003E40FE"/>
    <w:rsid w:val="003E5EF2"/>
    <w:rsid w:val="003F0FDE"/>
    <w:rsid w:val="003F3FF2"/>
    <w:rsid w:val="003F507B"/>
    <w:rsid w:val="004029C0"/>
    <w:rsid w:val="00410A73"/>
    <w:rsid w:val="00425F91"/>
    <w:rsid w:val="00431D49"/>
    <w:rsid w:val="00433CD6"/>
    <w:rsid w:val="00446FE9"/>
    <w:rsid w:val="0044737F"/>
    <w:rsid w:val="00451FA7"/>
    <w:rsid w:val="00454BA3"/>
    <w:rsid w:val="00460028"/>
    <w:rsid w:val="0049545B"/>
    <w:rsid w:val="00497C32"/>
    <w:rsid w:val="004A2DDB"/>
    <w:rsid w:val="004A32C1"/>
    <w:rsid w:val="004A3667"/>
    <w:rsid w:val="004A3917"/>
    <w:rsid w:val="004B19AC"/>
    <w:rsid w:val="004B47C9"/>
    <w:rsid w:val="004B6279"/>
    <w:rsid w:val="004B68F6"/>
    <w:rsid w:val="004C614B"/>
    <w:rsid w:val="004C6DCE"/>
    <w:rsid w:val="004D0026"/>
    <w:rsid w:val="004D38D6"/>
    <w:rsid w:val="004E3DC3"/>
    <w:rsid w:val="004E700D"/>
    <w:rsid w:val="004E7B76"/>
    <w:rsid w:val="004F173B"/>
    <w:rsid w:val="004F39C8"/>
    <w:rsid w:val="004F6823"/>
    <w:rsid w:val="00525EF4"/>
    <w:rsid w:val="00542214"/>
    <w:rsid w:val="00550D75"/>
    <w:rsid w:val="0055508F"/>
    <w:rsid w:val="005563C1"/>
    <w:rsid w:val="00560B89"/>
    <w:rsid w:val="005627EC"/>
    <w:rsid w:val="005676A4"/>
    <w:rsid w:val="00583992"/>
    <w:rsid w:val="00586365"/>
    <w:rsid w:val="005948E7"/>
    <w:rsid w:val="005A198B"/>
    <w:rsid w:val="005A3405"/>
    <w:rsid w:val="005A34CC"/>
    <w:rsid w:val="005B6AC6"/>
    <w:rsid w:val="005C224B"/>
    <w:rsid w:val="005C34A2"/>
    <w:rsid w:val="005C5079"/>
    <w:rsid w:val="005C56FB"/>
    <w:rsid w:val="005C78ED"/>
    <w:rsid w:val="005D14C4"/>
    <w:rsid w:val="005D3562"/>
    <w:rsid w:val="005E078E"/>
    <w:rsid w:val="005F16FF"/>
    <w:rsid w:val="006008B5"/>
    <w:rsid w:val="00610340"/>
    <w:rsid w:val="00611849"/>
    <w:rsid w:val="006202C4"/>
    <w:rsid w:val="00630609"/>
    <w:rsid w:val="006319F5"/>
    <w:rsid w:val="0063582C"/>
    <w:rsid w:val="006376EA"/>
    <w:rsid w:val="00650448"/>
    <w:rsid w:val="0065348F"/>
    <w:rsid w:val="00657FC1"/>
    <w:rsid w:val="00667D7D"/>
    <w:rsid w:val="00672DA1"/>
    <w:rsid w:val="006753EF"/>
    <w:rsid w:val="00681E5C"/>
    <w:rsid w:val="0068503F"/>
    <w:rsid w:val="0069749F"/>
    <w:rsid w:val="006A1C05"/>
    <w:rsid w:val="006B2924"/>
    <w:rsid w:val="006B573E"/>
    <w:rsid w:val="006D2B64"/>
    <w:rsid w:val="006D3B85"/>
    <w:rsid w:val="006E12A2"/>
    <w:rsid w:val="006F3AC4"/>
    <w:rsid w:val="0070178D"/>
    <w:rsid w:val="00726D01"/>
    <w:rsid w:val="0073175E"/>
    <w:rsid w:val="007366C9"/>
    <w:rsid w:val="00742E87"/>
    <w:rsid w:val="00745EEF"/>
    <w:rsid w:val="00761983"/>
    <w:rsid w:val="007632E9"/>
    <w:rsid w:val="0076639B"/>
    <w:rsid w:val="007727BE"/>
    <w:rsid w:val="0078714D"/>
    <w:rsid w:val="00791BE6"/>
    <w:rsid w:val="007A22BE"/>
    <w:rsid w:val="007A34CC"/>
    <w:rsid w:val="007B7466"/>
    <w:rsid w:val="007C053B"/>
    <w:rsid w:val="007D11BD"/>
    <w:rsid w:val="007F44EA"/>
    <w:rsid w:val="007F4868"/>
    <w:rsid w:val="007F6021"/>
    <w:rsid w:val="00811B07"/>
    <w:rsid w:val="00813DCB"/>
    <w:rsid w:val="00815BA0"/>
    <w:rsid w:val="00817200"/>
    <w:rsid w:val="00830293"/>
    <w:rsid w:val="0083061E"/>
    <w:rsid w:val="0084312F"/>
    <w:rsid w:val="00852F8F"/>
    <w:rsid w:val="0086171F"/>
    <w:rsid w:val="0086384D"/>
    <w:rsid w:val="0086480E"/>
    <w:rsid w:val="00866768"/>
    <w:rsid w:val="008742AA"/>
    <w:rsid w:val="0087722D"/>
    <w:rsid w:val="00884EB9"/>
    <w:rsid w:val="0089040C"/>
    <w:rsid w:val="008923E3"/>
    <w:rsid w:val="00896D92"/>
    <w:rsid w:val="008A4EA1"/>
    <w:rsid w:val="008A5276"/>
    <w:rsid w:val="008B26DD"/>
    <w:rsid w:val="008B59ED"/>
    <w:rsid w:val="008C11A4"/>
    <w:rsid w:val="008C2B0D"/>
    <w:rsid w:val="008C5A52"/>
    <w:rsid w:val="008D3185"/>
    <w:rsid w:val="008D55A3"/>
    <w:rsid w:val="008D72E7"/>
    <w:rsid w:val="008F1398"/>
    <w:rsid w:val="008F6FAC"/>
    <w:rsid w:val="009034B3"/>
    <w:rsid w:val="00914FF8"/>
    <w:rsid w:val="00917377"/>
    <w:rsid w:val="009228D3"/>
    <w:rsid w:val="00925A16"/>
    <w:rsid w:val="009331AA"/>
    <w:rsid w:val="00937B93"/>
    <w:rsid w:val="009446C8"/>
    <w:rsid w:val="00952034"/>
    <w:rsid w:val="00955062"/>
    <w:rsid w:val="00967D01"/>
    <w:rsid w:val="0097141D"/>
    <w:rsid w:val="00974639"/>
    <w:rsid w:val="00976826"/>
    <w:rsid w:val="009820AC"/>
    <w:rsid w:val="009841DD"/>
    <w:rsid w:val="0098424A"/>
    <w:rsid w:val="009A0530"/>
    <w:rsid w:val="009A7B7A"/>
    <w:rsid w:val="009B01DA"/>
    <w:rsid w:val="009B4332"/>
    <w:rsid w:val="009C54C0"/>
    <w:rsid w:val="009D75D8"/>
    <w:rsid w:val="009E030B"/>
    <w:rsid w:val="009E50B3"/>
    <w:rsid w:val="009E59E7"/>
    <w:rsid w:val="009E74E6"/>
    <w:rsid w:val="009F1675"/>
    <w:rsid w:val="009F1E4A"/>
    <w:rsid w:val="009F50CA"/>
    <w:rsid w:val="009F752D"/>
    <w:rsid w:val="00A1637C"/>
    <w:rsid w:val="00A16435"/>
    <w:rsid w:val="00A16FDE"/>
    <w:rsid w:val="00A25064"/>
    <w:rsid w:val="00A41027"/>
    <w:rsid w:val="00A441E6"/>
    <w:rsid w:val="00A63143"/>
    <w:rsid w:val="00A63D68"/>
    <w:rsid w:val="00A670F6"/>
    <w:rsid w:val="00A848D4"/>
    <w:rsid w:val="00A84B99"/>
    <w:rsid w:val="00A9202C"/>
    <w:rsid w:val="00A9384A"/>
    <w:rsid w:val="00A97E9D"/>
    <w:rsid w:val="00AA1A46"/>
    <w:rsid w:val="00AB31F4"/>
    <w:rsid w:val="00AB404E"/>
    <w:rsid w:val="00AD0BD1"/>
    <w:rsid w:val="00AE69A0"/>
    <w:rsid w:val="00AF2EC9"/>
    <w:rsid w:val="00AF728D"/>
    <w:rsid w:val="00B02EF5"/>
    <w:rsid w:val="00B05496"/>
    <w:rsid w:val="00B15073"/>
    <w:rsid w:val="00B363A8"/>
    <w:rsid w:val="00B41838"/>
    <w:rsid w:val="00B44087"/>
    <w:rsid w:val="00B45DCD"/>
    <w:rsid w:val="00B56582"/>
    <w:rsid w:val="00B60BFE"/>
    <w:rsid w:val="00B72E43"/>
    <w:rsid w:val="00B74B14"/>
    <w:rsid w:val="00B801FB"/>
    <w:rsid w:val="00B83EAB"/>
    <w:rsid w:val="00B877A7"/>
    <w:rsid w:val="00B96669"/>
    <w:rsid w:val="00B978C0"/>
    <w:rsid w:val="00BB4A8D"/>
    <w:rsid w:val="00BE03EE"/>
    <w:rsid w:val="00BF72AD"/>
    <w:rsid w:val="00BF77CA"/>
    <w:rsid w:val="00C002EC"/>
    <w:rsid w:val="00C14928"/>
    <w:rsid w:val="00C15461"/>
    <w:rsid w:val="00C17316"/>
    <w:rsid w:val="00C245BC"/>
    <w:rsid w:val="00C24F98"/>
    <w:rsid w:val="00C3293C"/>
    <w:rsid w:val="00C372A7"/>
    <w:rsid w:val="00C4312A"/>
    <w:rsid w:val="00C453DC"/>
    <w:rsid w:val="00C5465B"/>
    <w:rsid w:val="00C65065"/>
    <w:rsid w:val="00C67A05"/>
    <w:rsid w:val="00C75C2D"/>
    <w:rsid w:val="00C832DB"/>
    <w:rsid w:val="00C94857"/>
    <w:rsid w:val="00CA152F"/>
    <w:rsid w:val="00CA1BE7"/>
    <w:rsid w:val="00CA389B"/>
    <w:rsid w:val="00CA7147"/>
    <w:rsid w:val="00CB4331"/>
    <w:rsid w:val="00CC1758"/>
    <w:rsid w:val="00CC4C95"/>
    <w:rsid w:val="00CD1B61"/>
    <w:rsid w:val="00CD30A9"/>
    <w:rsid w:val="00CD5CCC"/>
    <w:rsid w:val="00CD5D13"/>
    <w:rsid w:val="00CE6861"/>
    <w:rsid w:val="00CF0B63"/>
    <w:rsid w:val="00CF4E3F"/>
    <w:rsid w:val="00CF502C"/>
    <w:rsid w:val="00CF698D"/>
    <w:rsid w:val="00CF7FC2"/>
    <w:rsid w:val="00D1572A"/>
    <w:rsid w:val="00D1608C"/>
    <w:rsid w:val="00D20690"/>
    <w:rsid w:val="00D20D78"/>
    <w:rsid w:val="00D35E08"/>
    <w:rsid w:val="00D37758"/>
    <w:rsid w:val="00D40563"/>
    <w:rsid w:val="00D40A5F"/>
    <w:rsid w:val="00D5397F"/>
    <w:rsid w:val="00D72213"/>
    <w:rsid w:val="00D8008C"/>
    <w:rsid w:val="00D83C15"/>
    <w:rsid w:val="00D8444D"/>
    <w:rsid w:val="00D8453F"/>
    <w:rsid w:val="00D8485E"/>
    <w:rsid w:val="00D93578"/>
    <w:rsid w:val="00DB5F58"/>
    <w:rsid w:val="00DC1831"/>
    <w:rsid w:val="00DC4308"/>
    <w:rsid w:val="00DC75B5"/>
    <w:rsid w:val="00DD48F3"/>
    <w:rsid w:val="00DD7864"/>
    <w:rsid w:val="00DD7BFD"/>
    <w:rsid w:val="00DE32C6"/>
    <w:rsid w:val="00DE57D3"/>
    <w:rsid w:val="00DF074A"/>
    <w:rsid w:val="00DF211B"/>
    <w:rsid w:val="00DF2657"/>
    <w:rsid w:val="00DF711A"/>
    <w:rsid w:val="00E064CA"/>
    <w:rsid w:val="00E07559"/>
    <w:rsid w:val="00E10ED8"/>
    <w:rsid w:val="00E23857"/>
    <w:rsid w:val="00E27908"/>
    <w:rsid w:val="00E30C1D"/>
    <w:rsid w:val="00E370D7"/>
    <w:rsid w:val="00E41FA0"/>
    <w:rsid w:val="00E44CDD"/>
    <w:rsid w:val="00E451D1"/>
    <w:rsid w:val="00E46279"/>
    <w:rsid w:val="00E46288"/>
    <w:rsid w:val="00E54783"/>
    <w:rsid w:val="00E67720"/>
    <w:rsid w:val="00E72785"/>
    <w:rsid w:val="00E7294F"/>
    <w:rsid w:val="00E743F1"/>
    <w:rsid w:val="00E862E5"/>
    <w:rsid w:val="00E96EA5"/>
    <w:rsid w:val="00EA2DF2"/>
    <w:rsid w:val="00EA372C"/>
    <w:rsid w:val="00EA4E0E"/>
    <w:rsid w:val="00EA618A"/>
    <w:rsid w:val="00EB11A7"/>
    <w:rsid w:val="00EB329C"/>
    <w:rsid w:val="00EC2296"/>
    <w:rsid w:val="00EC694F"/>
    <w:rsid w:val="00ED1037"/>
    <w:rsid w:val="00EE4437"/>
    <w:rsid w:val="00EF1553"/>
    <w:rsid w:val="00EF3FA2"/>
    <w:rsid w:val="00EF5DC9"/>
    <w:rsid w:val="00F12070"/>
    <w:rsid w:val="00F12ACD"/>
    <w:rsid w:val="00F15017"/>
    <w:rsid w:val="00F25BAF"/>
    <w:rsid w:val="00F338A9"/>
    <w:rsid w:val="00F36A7C"/>
    <w:rsid w:val="00F535FA"/>
    <w:rsid w:val="00F57C32"/>
    <w:rsid w:val="00F61A74"/>
    <w:rsid w:val="00F6267B"/>
    <w:rsid w:val="00F661FF"/>
    <w:rsid w:val="00F7008C"/>
    <w:rsid w:val="00F7079A"/>
    <w:rsid w:val="00F819E0"/>
    <w:rsid w:val="00F83133"/>
    <w:rsid w:val="00F8492B"/>
    <w:rsid w:val="00F9168E"/>
    <w:rsid w:val="00F92D00"/>
    <w:rsid w:val="00F95BCC"/>
    <w:rsid w:val="00FA2DCA"/>
    <w:rsid w:val="00FB0635"/>
    <w:rsid w:val="00FB083A"/>
    <w:rsid w:val="00FB6381"/>
    <w:rsid w:val="00FB6839"/>
    <w:rsid w:val="00FD1E4B"/>
    <w:rsid w:val="00FE60BD"/>
    <w:rsid w:val="00FE67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2018-07-31T11:35:00Z</dcterms:created>
  <dcterms:modified xsi:type="dcterms:W3CDTF">2018-08-02T11:41:00Z</dcterms:modified>
</cp:coreProperties>
</file>