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36" w:rsidRDefault="00722836" w:rsidP="007228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2836">
        <w:rPr>
          <w:rFonts w:ascii="Times New Roman" w:hAnsi="Times New Roman" w:cs="Times New Roman"/>
          <w:b/>
          <w:sz w:val="28"/>
          <w:szCs w:val="28"/>
        </w:rPr>
        <w:t xml:space="preserve">Природные зоны Северной Америки 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>Северная Америка располагается в пределах всех, за исключением экваториального, географических поясов. В составе каждого из них выделяется несколько природных зон. Наибольшим природным разнообразием отличается умеренный географический пояс.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 xml:space="preserve"> На севере материка ярко проявляется широтная зональность: природные зоны вытянуты по параллели и сменяют друг друга по широте. Главной причиной ярко выраженной широтной зональности является равнинность территории этой части материка и в связи с этим постепенное увеличение с севера на юг количества поступающего к поверхности Земли солнечного тепла. 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 xml:space="preserve">Южнее природные зоны вытянуты меридионально, и сменяют друг друга при удалении от побережий. Происходит это из-за того, что горные барьеры, меридионально вытянутые вдоль западного и восточного побережий, не позволяют тихоокеанским и атлантическим воздушным массам свободно проникать в глубь континента. Поэтому изменение климатических условий (а значит, и природных зон) происходит в двух направлениях: с севера на юг и от океанических окраин к внутренним районам материка. 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>Природные зоны арктического и субарктического географического пояса. Арктические пустыни занимают острова Северного Ледовитого океана. Холод и обилие осадков способствуют развитию оледенения. Летом в понижениях и трещинах появляются мхи, лишайники, холодостойкие травы и кустарнички. Арктические почвы почти не содержат органического вещества. Жизнь представителей животного мира связана с морем, дающим пищу. На островах типичны птичьи базары. В водах морей обитают тюлени, моржи, гренландские киты. В прибрежные районы с материка заходят белые медведи, волки, песцы. В Гренландии и на Канадском Арктическом архипелаге обитает самое крупное млекопитающее — овцебык, или мускусный бык.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 xml:space="preserve"> Тундра и лесотундра занимают север материка. Широко распространена многолетняя мерзлота. На севере — в Арктике — в моховой и лишайниковой тундре изредка можно встретить травы (осока, пушица) и полярные цветы — незабудки, полярные маки, одуванчики. 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 xml:space="preserve">Южнее, в субарктическом поясе, тундра становится кустарниковой: появляются низкорослые карликовые береза и ива, багульник, голубика, черника. Из-за переувлажнения, вызванного летним оттаиванием мерзлоты, в тундре формируются тундрово-глеевые почвы. Южнее, по долинам рек, появляются деревья — черная и белая ели, и начинается лесотундра. 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 xml:space="preserve">Тундровая растительность обеспечивает пищей разнообразных животных: северных оленей, полярных зайцев, леммингов. На мелких животных охотятся белый медведь, полярный волк, песец. Водятся белая куропатка, хищная полярная сова, летом прилетают водоплавающие птицы — гуси и утки. 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 xml:space="preserve">Умеренный географический пояс занимает более 1/3 площади материка. Климат отличается наличием контрастных сезонов — теплого лета и морозной зимы. Тайга представлена темнохвойными лесами из черной и белой елей и бальзамической пихты. На сухих местах растут сосны: белая (Веймутова), Банкса (каменная) и красная. Для тайги характерны подзолистые и серые лесные почвы, в </w:t>
      </w:r>
      <w:r w:rsidRPr="00722836">
        <w:rPr>
          <w:rFonts w:ascii="Times New Roman" w:hAnsi="Times New Roman" w:cs="Times New Roman"/>
          <w:sz w:val="28"/>
          <w:szCs w:val="28"/>
        </w:rPr>
        <w:lastRenderedPageBreak/>
        <w:t xml:space="preserve">низинах — торфяно-болотные. Хвойные леса тихоокеанского побережья растут в условиях обильного увлажнения, поэтому их называют «дождевыми». 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>Целые чащи в этих лесах образуют кустарники, иногда колючие, травы и папоротники; мхи покрывают стволы, почву, длинными «бородами» свисают с ветвей. Из-за плотного слоя лесной подстилки семена редко попадают в землю, поэтому молодые деревья вырастают прямо на стволах гниющих предшественников.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 xml:space="preserve"> В густом древостое выделяются мировые гиганты. Это дугласова пихта, или дугласия, и вечнозеленая секвойя, или «красное дерево», образующая самый густой в мире лес. Высота этих гигантов достигает 115 м. Под дождевыми лесами формируются горные бурые лесные почвы. Из-за ценной древесины леса сильно вырублены. 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 xml:space="preserve">Животный мир тайги разнообразен. Здесь много крупных копытных: олень вапити, американский лось; в горах встречаются снежная коза и толсторогий баран. Водятся бурый и черный американский медведи; грызуны — серая и красная белка, бурундук; хищники — пума (или кугуар), куница, волк, канадская рысь, горностай, росомаха, лисица; по берегам рек — бобр, выдра и мускусная крыса (ондатра). Многочисленны птицы — клесты, славки. Один из самых крупных животных континента — обитатель «дождевых лесов» — медведь гризли. Длина его туловища может превышать 2,5 м. 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 xml:space="preserve">В восточной части материка зима теплее, поэтому среди хвойных деревьев появляются лиственные: вяз, бук, липа, дуб, береза. Тайга сменяется зоной смешанных и широколиственных лесов. Ими заняты окрестности Великих озер и Аппалачей. Особенно разнообразны в этих лесах клены — сахарный, красный, серебристый. Ближе к побережью широколиственные леса становятся господствующими. В Аппалачах они отличаются древностью и богатством видового состава: дубы, каштаны, буки, дерево гикори, листопадная магнолия, желтый тополь, черный орех, тюльпанное дерево. Разложение опадающей листвы приводит к накоплению в почве органического вещества. Поэтому под смешанными лесами формируются дерново-подзолистые, а под широколиственными — плодородные бурые лесные почвы. </w:t>
      </w:r>
    </w:p>
    <w:p w:rsidR="0020387A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 xml:space="preserve">Животный мир лесов прежде отличался уникальным богатством. Типичными его представителями являются: виргинский олень, серая лисица, рысь, черный медведь барибал, древесный дикобраз, американская норка, ласка, барсук, енот. Среди эндемиков встречаются белки-летяги, скунсы, единственные в Северной Америке сумчатые — опоссумы. Разнообразны птицы, много змей, пресноводных черепах и земноводных. </w:t>
      </w:r>
    </w:p>
    <w:p w:rsidR="00DE7350" w:rsidRPr="00722836" w:rsidRDefault="00722836" w:rsidP="00722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836">
        <w:rPr>
          <w:rFonts w:ascii="Times New Roman" w:hAnsi="Times New Roman" w:cs="Times New Roman"/>
          <w:sz w:val="28"/>
          <w:szCs w:val="28"/>
        </w:rPr>
        <w:t>Для природной зональности Северной Америки характерно: наличие нескольких природных зон в составе каждого географического пояса; смена природных зон внутри поясов: севернее — по широте: с севера на юг, южнее 45-й параллели — меридионально: от побережий к центру материка; широкий набор природных зон в умеренном географическом поясе. </w:t>
      </w:r>
      <w:r w:rsidRPr="00722836">
        <w:rPr>
          <w:rFonts w:ascii="Times New Roman" w:hAnsi="Times New Roman" w:cs="Times New Roman"/>
          <w:sz w:val="28"/>
          <w:szCs w:val="28"/>
        </w:rPr>
        <w:br/>
      </w:r>
      <w:r w:rsidRPr="00722836">
        <w:rPr>
          <w:rFonts w:ascii="Times New Roman" w:hAnsi="Times New Roman" w:cs="Times New Roman"/>
          <w:sz w:val="28"/>
          <w:szCs w:val="28"/>
        </w:rPr>
        <w:br/>
      </w:r>
    </w:p>
    <w:sectPr w:rsidR="00DE7350" w:rsidRPr="00722836" w:rsidSect="00722836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20"/>
    <w:rsid w:val="0020387A"/>
    <w:rsid w:val="004D17E2"/>
    <w:rsid w:val="0061250B"/>
    <w:rsid w:val="00722836"/>
    <w:rsid w:val="00C95620"/>
    <w:rsid w:val="00D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2019-06-30T05:58:00Z</dcterms:created>
  <dcterms:modified xsi:type="dcterms:W3CDTF">2019-06-30T05:58:00Z</dcterms:modified>
</cp:coreProperties>
</file>