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399" w:rsidRPr="007714FC" w:rsidRDefault="00493399" w:rsidP="00493399">
      <w:pPr>
        <w:rPr>
          <w:rFonts w:eastAsiaTheme="minorEastAsia" w:cs="Times New Roman"/>
          <w:b/>
          <w:i/>
          <w:sz w:val="24"/>
          <w:szCs w:val="24"/>
        </w:rPr>
      </w:pPr>
      <w:r w:rsidRPr="007714FC">
        <w:rPr>
          <w:rFonts w:eastAsiaTheme="minorEastAsia" w:cs="Times New Roman"/>
          <w:b/>
          <w:i/>
          <w:sz w:val="24"/>
          <w:szCs w:val="24"/>
        </w:rPr>
        <w:t>2. Задачи на нахождение вероятности противоположного события</w:t>
      </w:r>
    </w:p>
    <w:p w:rsidR="00493399" w:rsidRPr="00C10853" w:rsidRDefault="00493399" w:rsidP="00493399">
      <w:pPr>
        <w:spacing w:line="240" w:lineRule="auto"/>
        <w:rPr>
          <w:rFonts w:eastAsiaTheme="minorEastAsia" w:cs="Times New Roman"/>
          <w:sz w:val="24"/>
          <w:szCs w:val="24"/>
        </w:rPr>
      </w:pPr>
      <w:r w:rsidRPr="00C10853">
        <w:rPr>
          <w:rFonts w:eastAsiaTheme="minorEastAsia" w:cs="Times New Roman"/>
          <w:sz w:val="24"/>
          <w:szCs w:val="24"/>
        </w:rPr>
        <w:t>Определение.</w:t>
      </w:r>
      <w:r w:rsidRPr="007714FC">
        <w:rPr>
          <w:rFonts w:eastAsiaTheme="minorEastAsia" w:cs="Times New Roman"/>
          <w:i/>
          <w:sz w:val="24"/>
          <w:szCs w:val="24"/>
        </w:rPr>
        <w:t xml:space="preserve"> Противоположными</w:t>
      </w:r>
      <w:r w:rsidRPr="00C10853">
        <w:rPr>
          <w:rFonts w:eastAsiaTheme="minorEastAsia" w:cs="Times New Roman"/>
          <w:sz w:val="24"/>
          <w:szCs w:val="24"/>
        </w:rPr>
        <w:t xml:space="preserve"> событиями называют два несовместных события, образующих полную группу.</w:t>
      </w:r>
    </w:p>
    <w:p w:rsidR="00493399" w:rsidRPr="00C10853" w:rsidRDefault="00493399" w:rsidP="00493399">
      <w:pPr>
        <w:spacing w:line="240" w:lineRule="auto"/>
        <w:rPr>
          <w:rFonts w:eastAsiaTheme="minorEastAsia" w:cs="Times New Roman"/>
          <w:sz w:val="24"/>
          <w:szCs w:val="24"/>
        </w:rPr>
      </w:pPr>
      <w:r w:rsidRPr="00C10853">
        <w:rPr>
          <w:rFonts w:eastAsiaTheme="minorEastAsia" w:cs="Times New Roman"/>
          <w:sz w:val="24"/>
          <w:szCs w:val="24"/>
        </w:rPr>
        <w:t xml:space="preserve">Два события называются </w:t>
      </w:r>
      <w:r w:rsidRPr="007714FC">
        <w:rPr>
          <w:rFonts w:eastAsiaTheme="minorEastAsia" w:cs="Times New Roman"/>
          <w:i/>
          <w:sz w:val="24"/>
          <w:szCs w:val="24"/>
        </w:rPr>
        <w:t>несовместными</w:t>
      </w:r>
      <w:r w:rsidRPr="00C10853">
        <w:rPr>
          <w:rFonts w:eastAsiaTheme="minorEastAsia" w:cs="Times New Roman"/>
          <w:sz w:val="24"/>
          <w:szCs w:val="24"/>
        </w:rPr>
        <w:t xml:space="preserve">, если они не могут появиться одновременно в результате однократного опыта. События образуют </w:t>
      </w:r>
      <w:r w:rsidRPr="007714FC">
        <w:rPr>
          <w:rFonts w:eastAsiaTheme="minorEastAsia" w:cs="Times New Roman"/>
          <w:i/>
          <w:sz w:val="24"/>
          <w:szCs w:val="24"/>
        </w:rPr>
        <w:t>полную группу</w:t>
      </w:r>
      <w:r w:rsidRPr="00C10853">
        <w:rPr>
          <w:rFonts w:eastAsiaTheme="minorEastAsia" w:cs="Times New Roman"/>
          <w:sz w:val="24"/>
          <w:szCs w:val="24"/>
        </w:rPr>
        <w:t xml:space="preserve">, если в результате опыта одно из событий обязательно произойдёт. Сумма вероятностей противоположных событий равна 1, т.е. 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A</m:t>
            </m:r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+P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⃐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</m:t>
        </m:r>
      </m:oMath>
      <w:r w:rsidRPr="00C10853">
        <w:rPr>
          <w:rFonts w:eastAsiaTheme="minorEastAsia" w:cs="Times New Roman"/>
          <w:sz w:val="24"/>
          <w:szCs w:val="24"/>
        </w:rPr>
        <w:t xml:space="preserve">. Здесь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⃐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 xml:space="preserve"> </m:t>
        </m:r>
      </m:oMath>
      <w:r w:rsidRPr="00C10853">
        <w:rPr>
          <w:rFonts w:eastAsiaTheme="minorEastAsia" w:cs="Times New Roman"/>
          <w:sz w:val="24"/>
          <w:szCs w:val="24"/>
        </w:rPr>
        <w:t>- вероятность события, противоположного событию А.</w:t>
      </w:r>
    </w:p>
    <w:p w:rsidR="00493399" w:rsidRPr="00C10853" w:rsidRDefault="00493399" w:rsidP="00493399">
      <w:pPr>
        <w:spacing w:line="240" w:lineRule="auto"/>
        <w:rPr>
          <w:rFonts w:cs="Times New Roman"/>
          <w:sz w:val="24"/>
          <w:szCs w:val="24"/>
        </w:rPr>
      </w:pPr>
      <w:r w:rsidRPr="007714FC">
        <w:rPr>
          <w:rFonts w:eastAsiaTheme="minorEastAsia" w:cs="Times New Roman"/>
          <w:i/>
          <w:sz w:val="24"/>
          <w:szCs w:val="24"/>
        </w:rPr>
        <w:t>Задача 2.1.</w:t>
      </w:r>
      <w:r w:rsidRPr="00C10853">
        <w:rPr>
          <w:rFonts w:eastAsiaTheme="minorEastAsia" w:cs="Times New Roman"/>
          <w:sz w:val="24"/>
          <w:szCs w:val="24"/>
        </w:rPr>
        <w:t xml:space="preserve"> </w:t>
      </w:r>
      <w:r w:rsidRPr="00C10853">
        <w:rPr>
          <w:rFonts w:cs="Times New Roman"/>
          <w:sz w:val="24"/>
          <w:szCs w:val="24"/>
        </w:rPr>
        <w:t>В среднем из 900 садовых насосов, поступивших в продажу, 27 подтекают. Найдите вероятность того, что один случайно выбранный для контроля насос не подтекает.</w:t>
      </w:r>
    </w:p>
    <w:p w:rsidR="00493399" w:rsidRDefault="00493399" w:rsidP="00493399">
      <w:pPr>
        <w:spacing w:line="240" w:lineRule="auto"/>
        <w:rPr>
          <w:rFonts w:eastAsiaTheme="minorEastAsia" w:cs="Times New Roman"/>
          <w:sz w:val="24"/>
          <w:szCs w:val="24"/>
        </w:rPr>
      </w:pPr>
      <w:r w:rsidRPr="007714FC">
        <w:rPr>
          <w:rFonts w:cs="Times New Roman"/>
          <w:i/>
          <w:sz w:val="24"/>
          <w:szCs w:val="24"/>
        </w:rPr>
        <w:t>Решение.</w:t>
      </w:r>
      <w:r>
        <w:rPr>
          <w:rFonts w:cs="Times New Roman"/>
          <w:sz w:val="24"/>
          <w:szCs w:val="24"/>
        </w:rPr>
        <w:t xml:space="preserve"> </w:t>
      </w:r>
      <w:r w:rsidRPr="00C10853">
        <w:rPr>
          <w:rFonts w:cs="Times New Roman"/>
          <w:sz w:val="24"/>
          <w:szCs w:val="24"/>
        </w:rPr>
        <w:t xml:space="preserve">Событие А – насос подтекает, событие </w:t>
      </w:r>
      <m:oMath>
        <m:acc>
          <m:accPr>
            <m:chr m:val="⃐"/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 w:val="24"/>
                <w:szCs w:val="24"/>
              </w:rPr>
              <m:t>А</m:t>
            </m:r>
          </m:e>
        </m:acc>
      </m:oMath>
      <w:r w:rsidRPr="00C10853">
        <w:rPr>
          <w:rFonts w:eastAsiaTheme="minorEastAsia" w:cs="Times New Roman"/>
          <w:sz w:val="24"/>
          <w:szCs w:val="24"/>
        </w:rPr>
        <w:t xml:space="preserve"> – насос не подтекает. </w:t>
      </w:r>
      <m:oMath>
        <m:r>
          <w:rPr>
            <w:rFonts w:ascii="Cambria Math" w:eastAsiaTheme="minorEastAsia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⃐"/>
                <m:ctrlPr>
                  <w:rPr>
                    <w:rFonts w:ascii="Cambria Math" w:eastAsiaTheme="minorEastAsia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eastAsiaTheme="minorEastAsia" w:hAnsi="Cambria Math" w:cs="Times New Roman"/>
                    <w:sz w:val="24"/>
                    <w:szCs w:val="24"/>
                  </w:rPr>
                  <m:t>A</m:t>
                </m:r>
              </m:e>
            </m:acc>
          </m:e>
        </m:d>
        <m:r>
          <w:rPr>
            <w:rFonts w:ascii="Cambria Math" w:eastAsiaTheme="minorEastAsia" w:hAnsi="Cambria Math" w:cs="Times New Roman"/>
            <w:sz w:val="24"/>
            <w:szCs w:val="24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27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900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=1-</m:t>
        </m:r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3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100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=0,97.</m:t>
        </m:r>
      </m:oMath>
    </w:p>
    <w:p w:rsidR="00493399" w:rsidRPr="00C10853" w:rsidRDefault="00493399" w:rsidP="00493399">
      <w:pPr>
        <w:spacing w:line="240" w:lineRule="auto"/>
        <w:rPr>
          <w:rFonts w:cs="Times New Roman"/>
          <w:i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Ответ: 0,97.</w:t>
      </w:r>
    </w:p>
    <w:p w:rsidR="00493399" w:rsidRPr="00C10853" w:rsidRDefault="00493399" w:rsidP="00493399">
      <w:pPr>
        <w:spacing w:line="240" w:lineRule="auto"/>
        <w:rPr>
          <w:rFonts w:cs="Times New Roman"/>
          <w:sz w:val="24"/>
          <w:szCs w:val="24"/>
        </w:rPr>
      </w:pPr>
      <w:r w:rsidRPr="007714FC">
        <w:rPr>
          <w:rFonts w:cs="Times New Roman"/>
          <w:i/>
          <w:sz w:val="24"/>
          <w:szCs w:val="24"/>
        </w:rPr>
        <w:t>Задача 2.2.</w:t>
      </w:r>
      <w:r w:rsidRPr="00C10853">
        <w:rPr>
          <w:rFonts w:cs="Times New Roman"/>
          <w:sz w:val="24"/>
          <w:szCs w:val="24"/>
        </w:rPr>
        <w:t xml:space="preserve"> Вероятность того, что в случайный момент времени температура тела здорового человека окажется ниже 36,8°C, равна 0,94. Найдите вероятность того, что в случайный момент времени у здорового человека температура тела окажется 36,8°C или выше.</w:t>
      </w:r>
    </w:p>
    <w:p w:rsidR="00493399" w:rsidRDefault="00493399" w:rsidP="00493399">
      <w:pPr>
        <w:spacing w:line="240" w:lineRule="auto"/>
        <w:rPr>
          <w:rFonts w:eastAsiaTheme="minorEastAsia" w:cs="Times New Roman"/>
          <w:sz w:val="24"/>
          <w:szCs w:val="24"/>
        </w:rPr>
      </w:pPr>
      <w:r w:rsidRPr="007714FC">
        <w:rPr>
          <w:rFonts w:cs="Times New Roman"/>
          <w:i/>
          <w:sz w:val="24"/>
          <w:szCs w:val="24"/>
        </w:rPr>
        <w:t>Решение.</w:t>
      </w:r>
      <w:r>
        <w:rPr>
          <w:rFonts w:cs="Times New Roman"/>
          <w:sz w:val="24"/>
          <w:szCs w:val="24"/>
        </w:rPr>
        <w:t xml:space="preserve"> </w:t>
      </w:r>
      <w:r w:rsidRPr="00C10853">
        <w:rPr>
          <w:rFonts w:cs="Times New Roman"/>
          <w:sz w:val="24"/>
          <w:szCs w:val="24"/>
        </w:rPr>
        <w:t xml:space="preserve">Событие – «в случайный момент времени у здорового человека температура тела окажется 36,8°C или выше» противоположно событию «что в случайный момент времени температура тела здорового человека окажется ниже 36,8°C». Поэтому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⃐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</m:d>
        <m:r>
          <w:rPr>
            <w:rFonts w:ascii="Cambria Math" w:hAnsi="Cambria Math" w:cs="Times New Roman"/>
            <w:sz w:val="24"/>
            <w:szCs w:val="24"/>
          </w:rPr>
          <m:t>=1-0,94=0,06</m:t>
        </m:r>
      </m:oMath>
      <w:r w:rsidRPr="00C10853">
        <w:rPr>
          <w:rFonts w:eastAsiaTheme="minorEastAsia" w:cs="Times New Roman"/>
          <w:sz w:val="24"/>
          <w:szCs w:val="24"/>
        </w:rPr>
        <w:t>.</w:t>
      </w:r>
    </w:p>
    <w:p w:rsidR="00493399" w:rsidRPr="00C10853" w:rsidRDefault="00493399" w:rsidP="00493399">
      <w:pPr>
        <w:spacing w:line="240" w:lineRule="auto"/>
        <w:rPr>
          <w:rFonts w:eastAsiaTheme="minorEastAsia" w:cs="Times New Roman"/>
          <w:sz w:val="24"/>
          <w:szCs w:val="24"/>
        </w:rPr>
      </w:pPr>
      <w:r>
        <w:rPr>
          <w:rFonts w:eastAsiaTheme="minorEastAsia" w:cs="Times New Roman"/>
          <w:sz w:val="24"/>
          <w:szCs w:val="24"/>
        </w:rPr>
        <w:t>Ответ: 0,06.</w:t>
      </w:r>
    </w:p>
    <w:p w:rsidR="00493399" w:rsidRPr="00C10853" w:rsidRDefault="00493399" w:rsidP="00493399">
      <w:pPr>
        <w:spacing w:line="240" w:lineRule="auto"/>
        <w:rPr>
          <w:rFonts w:cs="Times New Roman"/>
          <w:sz w:val="24"/>
          <w:szCs w:val="24"/>
        </w:rPr>
      </w:pPr>
      <w:r w:rsidRPr="007714FC">
        <w:rPr>
          <w:rFonts w:eastAsiaTheme="minorEastAsia" w:cs="Times New Roman"/>
          <w:i/>
          <w:sz w:val="24"/>
          <w:szCs w:val="24"/>
        </w:rPr>
        <w:t>Задача 2.3.</w:t>
      </w:r>
      <w:r w:rsidRPr="00C10853">
        <w:rPr>
          <w:rFonts w:eastAsiaTheme="minorEastAsia" w:cs="Times New Roman"/>
          <w:sz w:val="24"/>
          <w:szCs w:val="24"/>
        </w:rPr>
        <w:t xml:space="preserve"> </w:t>
      </w:r>
      <w:r w:rsidRPr="00C10853">
        <w:rPr>
          <w:rFonts w:cs="Times New Roman"/>
          <w:sz w:val="24"/>
          <w:szCs w:val="24"/>
        </w:rPr>
        <w:t>Серёжа, Саша, Ира, Соня, Женя, Толя, Ксюша и Федя бросили жребий — кому начинать игру. Найдите вероятность того, что начинать игру должна будет не Ксюша.</w:t>
      </w:r>
    </w:p>
    <w:p w:rsidR="00493399" w:rsidRPr="00C10853" w:rsidRDefault="00493399" w:rsidP="00493399">
      <w:pPr>
        <w:spacing w:line="240" w:lineRule="auto"/>
        <w:rPr>
          <w:rFonts w:eastAsiaTheme="minorEastAsia" w:cs="Times New Roman"/>
          <w:sz w:val="24"/>
          <w:szCs w:val="24"/>
        </w:rPr>
      </w:pPr>
      <w:r w:rsidRPr="007714FC">
        <w:rPr>
          <w:rFonts w:cs="Times New Roman"/>
          <w:i/>
          <w:sz w:val="24"/>
          <w:szCs w:val="24"/>
        </w:rPr>
        <w:t>Решение.</w:t>
      </w:r>
      <w:r>
        <w:rPr>
          <w:rFonts w:cs="Times New Roman"/>
          <w:sz w:val="24"/>
          <w:szCs w:val="24"/>
        </w:rPr>
        <w:t xml:space="preserve"> </w:t>
      </w:r>
      <w:r w:rsidRPr="00C10853">
        <w:rPr>
          <w:rFonts w:cs="Times New Roman"/>
          <w:sz w:val="24"/>
          <w:szCs w:val="24"/>
        </w:rPr>
        <w:t xml:space="preserve">Вероятность  события  А – «игру начнёт Ксюша» равна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A</m:t>
            </m:r>
          </m:e>
        </m:d>
        <m:r>
          <w:rPr>
            <w:rFonts w:ascii="Cambria Math" w:hAnsi="Cambria Math" w:cs="Times New Roman"/>
            <w:sz w:val="24"/>
            <w:szCs w:val="24"/>
          </w:rPr>
          <m:t>=</m:t>
        </m:r>
        <m:f>
          <m:f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hAnsi="Cambria Math" w:cs="Times New Roman"/>
            <w:sz w:val="24"/>
            <w:szCs w:val="24"/>
          </w:rPr>
          <m:t>=0,125</m:t>
        </m:r>
      </m:oMath>
      <w:r w:rsidRPr="00C10853">
        <w:rPr>
          <w:rFonts w:eastAsiaTheme="minorEastAsia" w:cs="Times New Roman"/>
          <w:sz w:val="24"/>
          <w:szCs w:val="24"/>
        </w:rPr>
        <w:t xml:space="preserve">, а вероятность противоположного события - </w:t>
      </w:r>
      <w:r w:rsidRPr="00C10853">
        <w:rPr>
          <w:rFonts w:cs="Times New Roman"/>
          <w:sz w:val="24"/>
          <w:szCs w:val="24"/>
        </w:rPr>
        <w:t xml:space="preserve">начинать игру должна будет не Ксюша, равна </w:t>
      </w:r>
      <m:oMath>
        <m:r>
          <w:rPr>
            <w:rFonts w:ascii="Cambria Math" w:hAnsi="Cambria Math" w:cs="Times New Roman"/>
            <w:sz w:val="24"/>
            <w:szCs w:val="24"/>
          </w:rPr>
          <m:t>P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acc>
              <m:accPr>
                <m:chr m:val="⃐"/>
                <m:ctrlPr>
                  <w:rPr>
                    <w:rFonts w:ascii="Cambria Math" w:hAnsi="Cambria Math" w:cs="Times New Roman"/>
                    <w:i/>
                    <w:sz w:val="24"/>
                    <w:szCs w:val="24"/>
                  </w:rPr>
                </m:ctrlPr>
              </m:acc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A</m:t>
                </m:r>
              </m:e>
            </m:acc>
          </m:e>
        </m:d>
        <m:r>
          <w:rPr>
            <w:rFonts w:ascii="Cambria Math" w:hAnsi="Cambria Math" w:cs="Times New Roman"/>
            <w:sz w:val="24"/>
            <w:szCs w:val="24"/>
          </w:rPr>
          <m:t>=1-0,125=0,875</m:t>
        </m:r>
      </m:oMath>
      <w:r w:rsidRPr="00C10853">
        <w:rPr>
          <w:rFonts w:eastAsiaTheme="minorEastAsia" w:cs="Times New Roman"/>
          <w:sz w:val="24"/>
          <w:szCs w:val="24"/>
        </w:rPr>
        <w:t>.</w:t>
      </w:r>
    </w:p>
    <w:p w:rsidR="00493399" w:rsidRDefault="00493399" w:rsidP="00493399">
      <w:pPr>
        <w:spacing w:line="240" w:lineRule="auto"/>
        <w:rPr>
          <w:rFonts w:eastAsiaTheme="minorEastAsia" w:cs="Times New Roman"/>
          <w:sz w:val="24"/>
          <w:szCs w:val="24"/>
        </w:rPr>
      </w:pPr>
      <w:r w:rsidRPr="00C10853">
        <w:rPr>
          <w:rFonts w:eastAsiaTheme="minorEastAsia" w:cs="Times New Roman"/>
          <w:sz w:val="24"/>
          <w:szCs w:val="24"/>
        </w:rPr>
        <w:t xml:space="preserve">Заметим, что можно было вычислять искомую вероятность как отношение числа детей, которые «не Ксюши» - их семеро, к общему числу детей в игре (их 8 человек):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7</m:t>
            </m:r>
          </m:num>
          <m:den>
            <m:r>
              <w:rPr>
                <w:rFonts w:ascii="Cambria Math" w:eastAsiaTheme="minorEastAsia" w:hAnsi="Cambria Math" w:cs="Times New Roman"/>
                <w:sz w:val="24"/>
                <w:szCs w:val="24"/>
              </w:rPr>
              <m:t>8</m:t>
            </m:r>
          </m:den>
        </m:f>
        <m:r>
          <w:rPr>
            <w:rFonts w:ascii="Cambria Math" w:eastAsiaTheme="minorEastAsia" w:hAnsi="Cambria Math" w:cs="Times New Roman"/>
            <w:sz w:val="24"/>
            <w:szCs w:val="24"/>
          </w:rPr>
          <m:t>=0,875</m:t>
        </m:r>
      </m:oMath>
      <w:r w:rsidRPr="00C10853">
        <w:rPr>
          <w:rFonts w:eastAsiaTheme="minorEastAsia" w:cs="Times New Roman"/>
          <w:sz w:val="24"/>
          <w:szCs w:val="24"/>
        </w:rPr>
        <w:t>.</w:t>
      </w:r>
    </w:p>
    <w:p w:rsidR="00B30116" w:rsidRPr="00493399" w:rsidRDefault="00493399" w:rsidP="00493399">
      <w:pPr>
        <w:spacing w:line="240" w:lineRule="auto"/>
        <w:rPr>
          <w:rFonts w:eastAsiaTheme="minorEastAsia" w:cs="Times New Roman"/>
          <w:sz w:val="24"/>
          <w:szCs w:val="24"/>
          <w:lang w:val="en-US"/>
        </w:rPr>
      </w:pPr>
      <w:r>
        <w:rPr>
          <w:rFonts w:eastAsiaTheme="minorEastAsia" w:cs="Times New Roman"/>
          <w:sz w:val="24"/>
          <w:szCs w:val="24"/>
        </w:rPr>
        <w:t>Ответ: 0,875.</w:t>
      </w:r>
      <w:bookmarkStart w:id="0" w:name="_GoBack"/>
      <w:bookmarkEnd w:id="0"/>
    </w:p>
    <w:sectPr w:rsidR="00B30116" w:rsidRPr="00493399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399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93399"/>
    <w:rsid w:val="004C2E9F"/>
    <w:rsid w:val="00582CAF"/>
    <w:rsid w:val="005B22B7"/>
    <w:rsid w:val="006522F6"/>
    <w:rsid w:val="00671ADC"/>
    <w:rsid w:val="006E35EF"/>
    <w:rsid w:val="007F6969"/>
    <w:rsid w:val="00800344"/>
    <w:rsid w:val="008302A5"/>
    <w:rsid w:val="008607D8"/>
    <w:rsid w:val="0086370B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2019-10-09T13:42:00Z</dcterms:created>
  <dcterms:modified xsi:type="dcterms:W3CDTF">2019-10-09T13:42:00Z</dcterms:modified>
</cp:coreProperties>
</file>