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AB" w:rsidRPr="002912F0" w:rsidRDefault="00A008AB" w:rsidP="00A008AB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8AB">
        <w:rPr>
          <w:rFonts w:ascii="Times New Roman" w:hAnsi="Times New Roman" w:cs="Times New Roman"/>
          <w:sz w:val="28"/>
          <w:szCs w:val="28"/>
        </w:rPr>
        <w:t>СОДЕРЖАНИЕ</w:t>
      </w:r>
    </w:p>
    <w:p w:rsidR="00A008AB" w:rsidRPr="00A008AB" w:rsidRDefault="00A008AB" w:rsidP="00A00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8AB">
        <w:rPr>
          <w:rFonts w:ascii="Times New Roman" w:hAnsi="Times New Roman" w:cs="Times New Roman"/>
          <w:sz w:val="28"/>
          <w:szCs w:val="28"/>
        </w:rPr>
        <w:t>1.</w:t>
      </w:r>
      <w:r w:rsidRPr="00A008AB">
        <w:rPr>
          <w:rFonts w:ascii="Times New Roman" w:hAnsi="Times New Roman" w:cs="Times New Roman"/>
          <w:sz w:val="28"/>
          <w:szCs w:val="28"/>
        </w:rPr>
        <w:tab/>
        <w:t>Планируемые резу</w:t>
      </w:r>
      <w:r w:rsidR="003A7119">
        <w:rPr>
          <w:rFonts w:ascii="Times New Roman" w:hAnsi="Times New Roman" w:cs="Times New Roman"/>
          <w:sz w:val="28"/>
          <w:szCs w:val="28"/>
        </w:rPr>
        <w:t>льтаты освоения ………………………………3-8 стр.</w:t>
      </w:r>
      <w:r w:rsidRPr="00A008AB">
        <w:rPr>
          <w:rFonts w:ascii="Times New Roman" w:hAnsi="Times New Roman" w:cs="Times New Roman"/>
          <w:sz w:val="28"/>
          <w:szCs w:val="28"/>
        </w:rPr>
        <w:t>.</w:t>
      </w:r>
    </w:p>
    <w:p w:rsidR="00A008AB" w:rsidRPr="00A008AB" w:rsidRDefault="00A008AB" w:rsidP="00A00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8AB">
        <w:rPr>
          <w:rFonts w:ascii="Times New Roman" w:hAnsi="Times New Roman" w:cs="Times New Roman"/>
          <w:sz w:val="28"/>
          <w:szCs w:val="28"/>
        </w:rPr>
        <w:t>2.</w:t>
      </w:r>
      <w:r w:rsidRPr="00A008AB">
        <w:rPr>
          <w:rFonts w:ascii="Times New Roman" w:hAnsi="Times New Roman" w:cs="Times New Roman"/>
          <w:sz w:val="28"/>
          <w:szCs w:val="28"/>
        </w:rPr>
        <w:tab/>
        <w:t>Содержани</w:t>
      </w:r>
      <w:r w:rsidR="003A7119">
        <w:rPr>
          <w:rFonts w:ascii="Times New Roman" w:hAnsi="Times New Roman" w:cs="Times New Roman"/>
          <w:sz w:val="28"/>
          <w:szCs w:val="28"/>
        </w:rPr>
        <w:t>е курса …………………………………………………9-11стр.</w:t>
      </w:r>
    </w:p>
    <w:p w:rsidR="00A008AB" w:rsidRPr="00A008AB" w:rsidRDefault="00A008AB" w:rsidP="00A00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8AB">
        <w:rPr>
          <w:rFonts w:ascii="Times New Roman" w:hAnsi="Times New Roman" w:cs="Times New Roman"/>
          <w:sz w:val="28"/>
          <w:szCs w:val="28"/>
        </w:rPr>
        <w:t>3.       Календарно-тематическое планирование</w:t>
      </w:r>
    </w:p>
    <w:p w:rsidR="00A008AB" w:rsidRPr="00A008AB" w:rsidRDefault="00A008AB" w:rsidP="00A00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8AB">
        <w:rPr>
          <w:rFonts w:ascii="Times New Roman" w:hAnsi="Times New Roman" w:cs="Times New Roman"/>
          <w:sz w:val="28"/>
          <w:szCs w:val="28"/>
        </w:rPr>
        <w:t>1класс……………………………………………………………</w:t>
      </w:r>
      <w:r w:rsidR="003A7119">
        <w:rPr>
          <w:rFonts w:ascii="Times New Roman" w:hAnsi="Times New Roman" w:cs="Times New Roman"/>
          <w:sz w:val="28"/>
          <w:szCs w:val="28"/>
        </w:rPr>
        <w:t>……….12-15 стр.</w:t>
      </w:r>
    </w:p>
    <w:p w:rsidR="00A008AB" w:rsidRPr="00A008AB" w:rsidRDefault="00A008AB" w:rsidP="00A008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1. В.Г.Горецкий, Н.А.Федосова Прописи в 4-х</w:t>
      </w:r>
      <w:r w:rsidR="00F428BF">
        <w:rPr>
          <w:rFonts w:ascii="Times New Roman" w:eastAsia="Times New Roman" w:hAnsi="Times New Roman" w:cs="Times New Roman"/>
          <w:sz w:val="28"/>
          <w:szCs w:val="28"/>
        </w:rPr>
        <w:t xml:space="preserve"> частях. — М.: Просвещение, 2018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8AB" w:rsidRPr="00A008AB" w:rsidRDefault="00A008AB" w:rsidP="00A008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2. В.Г.Горецкий, В.П. Канакина  «Русский язык», учебник для первого </w:t>
      </w:r>
      <w:r w:rsidR="00F428BF">
        <w:rPr>
          <w:rFonts w:ascii="Times New Roman" w:eastAsia="Times New Roman" w:hAnsi="Times New Roman" w:cs="Times New Roman"/>
          <w:sz w:val="28"/>
          <w:szCs w:val="28"/>
        </w:rPr>
        <w:t>класса. — М.: Просвещение, 2018</w:t>
      </w:r>
    </w:p>
    <w:p w:rsidR="00682218" w:rsidRDefault="00682218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Default="00A008AB"/>
    <w:p w:rsidR="00A008AB" w:rsidRPr="0027506E" w:rsidRDefault="00A008AB" w:rsidP="00A008AB">
      <w:pPr>
        <w:pStyle w:val="Zag1"/>
        <w:tabs>
          <w:tab w:val="left" w:leader="dot" w:pos="624"/>
        </w:tabs>
        <w:spacing w:after="0" w:line="240" w:lineRule="auto"/>
        <w:ind w:firstLine="0"/>
        <w:jc w:val="left"/>
        <w:rPr>
          <w:rStyle w:val="Zag11"/>
          <w:rFonts w:eastAsia="@Arial Unicode MS"/>
          <w:b w:val="0"/>
          <w:bCs w:val="0"/>
          <w:color w:val="auto"/>
          <w:sz w:val="24"/>
          <w:lang w:val="ru-RU" w:eastAsia="en-US"/>
        </w:rPr>
      </w:pPr>
      <w:r w:rsidRPr="0027506E">
        <w:rPr>
          <w:rStyle w:val="Zag11"/>
          <w:rFonts w:eastAsia="@Arial Unicode MS"/>
          <w:color w:val="auto"/>
          <w:sz w:val="24"/>
          <w:lang w:val="ru-RU"/>
        </w:rPr>
        <w:lastRenderedPageBreak/>
        <w:t>Планируемые результаты и содержание образовательной области «Филология» на уровне начального общего образования</w:t>
      </w:r>
    </w:p>
    <w:p w:rsidR="00A008AB" w:rsidRPr="0027506E" w:rsidRDefault="00A008AB" w:rsidP="00A008AB">
      <w:pPr>
        <w:pStyle w:val="a4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</w:p>
    <w:p w:rsidR="00A008AB" w:rsidRPr="0027506E" w:rsidRDefault="00A008AB" w:rsidP="00A008AB">
      <w:pPr>
        <w:pStyle w:val="a6"/>
        <w:spacing w:line="240" w:lineRule="auto"/>
        <w:rPr>
          <w:sz w:val="24"/>
        </w:rPr>
      </w:pPr>
      <w:bookmarkStart w:id="0" w:name="_Toc288394061"/>
      <w:bookmarkStart w:id="1" w:name="_Toc288410528"/>
      <w:bookmarkStart w:id="2" w:name="_Toc288410657"/>
      <w:bookmarkStart w:id="3" w:name="_Toc424564303"/>
      <w:r w:rsidRPr="0027506E">
        <w:rPr>
          <w:sz w:val="24"/>
        </w:rPr>
        <w:t>Русский язык</w:t>
      </w:r>
      <w:bookmarkEnd w:id="0"/>
      <w:bookmarkEnd w:id="1"/>
      <w:bookmarkEnd w:id="2"/>
      <w:bookmarkEnd w:id="3"/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Курс состоит из двух блоков: «Русский язык. Обучение письму»  и  «Русский язык».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>Основными целями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 блока «Русский язык. Обучение письму» являются: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формирование основ элементарного графического навыка;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развитие речевых умений, обогащение и активизация словаря;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осуществление грамматико-орфографической пропедевтики.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 xml:space="preserve">добукварного 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(подготовительного), </w:t>
      </w: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 xml:space="preserve">букварного 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(основного) и </w:t>
      </w: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>послебукварного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 (заключительного).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Целями 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>изучения блока «Русский язык» являются: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формирование коммуникативной компетенции учащихся: развитие устной и письменной,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ab/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развитие диалогической и монологической устной и письменной речи;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развитие коммуникативных умений;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развитие нравственных и эстетических чувств;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— развитие способностей к творческой деятельности. 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Программа определяет ряд практических </w:t>
      </w: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>, решение которых обеспечит достижение основных целей изучения предмета: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lastRenderedPageBreak/>
        <w:t>—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>Добукварный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 период является введением в систему языкового образования. Его содержание направлено на создание мотивации к учебной деятельности, развитие интереса к самому процессу письма. Особое внимание на этом этапе уделяется выявлению начального уровня развитости 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Введение детей в мир языка начинается со знакомства со словом, его значением.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Дети усваивают требования к положению тетради, ручки, к правильной посадке, учатся писать сначала элементы букв, а затем овладевают письмом целых букв.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>букварного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 периода охватывает изучение написания согласных букв; последующих гласных букв; букв, не обозначающих звуков.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b/>
          <w:sz w:val="28"/>
          <w:szCs w:val="28"/>
        </w:rPr>
        <w:t>Послебукварный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 (заключительный) период нацелен на отработку навыка каллиграфического письма.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Блок «Русский язык» представлен в программе следующими содержательными линиями: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система языка (основы лингвистических знаний): лексика, фонетика и орфоэпия, графика, состав слова (морфемика), грамматика (морфология и синтаксис);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орфография и пунктуация;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— развитие письменной речи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 xml:space="preserve">В программе выделен раздел «Виды речевой деятельности». Его содержание обеспечивает ориентацию первоклассников в цепях, задачах, средствах и </w:t>
      </w:r>
      <w:r w:rsidRPr="00A008AB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значении различных видов речевой деятельности. Развитие и совершенствование всех видов речевой деятельности заложит основы для овладения письменной формой языка, культурой письменной речи. Учащиеся научатся адекватно воспринимать письменную речь, анализировать свою и оценивать чужую речь, создавать собственные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речи, обнаруживать орфограмму,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A008AB" w:rsidRPr="00A008AB" w:rsidRDefault="00A008AB" w:rsidP="00A008AB">
      <w:pPr>
        <w:pStyle w:val="a3"/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умения читать, писать, эффективно работать с учебной книгой, пользоваться лингвистическими словарями и справочниками. Первоклассники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</w:p>
    <w:p w:rsidR="00F428BF" w:rsidRPr="003A7119" w:rsidRDefault="00A008AB" w:rsidP="003A7119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A008AB">
        <w:rPr>
          <w:rFonts w:ascii="Times New Roman" w:eastAsia="Times New Roman" w:hAnsi="Times New Roman" w:cs="Times New Roman"/>
          <w:sz w:val="28"/>
          <w:szCs w:val="28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</w:t>
      </w:r>
    </w:p>
    <w:p w:rsidR="00A008AB" w:rsidRDefault="00A008AB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tab/>
      </w:r>
      <w:r w:rsidRPr="00A008AB">
        <w:rPr>
          <w:rFonts w:ascii="Times New Roman" w:hAnsi="Times New Roman" w:cs="Times New Roman"/>
          <w:i w:val="0"/>
          <w:color w:val="auto"/>
          <w:sz w:val="28"/>
          <w:szCs w:val="28"/>
        </w:rPr>
        <w:t>Содержательная линия «Система языка»</w:t>
      </w:r>
    </w:p>
    <w:p w:rsidR="00716527" w:rsidRDefault="00716527" w:rsidP="00716527">
      <w:pPr>
        <w:pStyle w:val="4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Фонетика, орфоэпия, графика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понимать различие между звуками и буквами;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устанавливать последовательность звуков в слове и их количество;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гласные и согласные звуки, правильно их произносить;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качественную характеристику гласного звука в слове: ударный или безударный;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гласный звук [и] и согласный звук [й];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согласные звуки: мягкие и твёрдые, глухие и звонкие, определять их в слове и правильно произносить;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слово и слог; определять количество слогов в слове, делить слова на слоги;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обозначать ударение в слове;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правильно называть буквы русского алфавита;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называть буквы гласных как показателей твёрдости-мягкости согласных звуков;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функцию мягкого знака (</w:t>
      </w:r>
      <w:r w:rsidRPr="00716527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) как показателя мягкости предшествующего согласного звука.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получит возможность научиться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наблюдать над образованием звуков речи;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устанавливать соотношение звукового и буквенного состава в словах типа стол, конь, ёлка;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функцию букв </w:t>
      </w:r>
      <w:r w:rsidRPr="00716527">
        <w:rPr>
          <w:rFonts w:ascii="Times New Roman" w:eastAsia="Times New Roman" w:hAnsi="Times New Roman" w:cs="Times New Roman"/>
          <w:b/>
          <w:bCs/>
          <w:sz w:val="28"/>
          <w:szCs w:val="28"/>
        </w:rPr>
        <w:t>е, ё, ю, 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 в словах типа клён, ёлка и др.;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обозначать на письме звук [й’] в словах типа майка, быстрый;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располагать заданные слова в алфавитном порядке;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устанавливать соотношение звукового и буквенного состава в словах типа коньки, утюг, яма, ель;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находить случаи расхождения звукового и буквенного состава слов при орфоэпическом проговаривании слов учителем (вода, стриж, день, жить и др.);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Лексика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Освоение данного раздела распределяется по всем разделам курса.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слово и предложение, слово и слог, слово и набор буквосочетаний (книга – агник);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количество слов в предложении, вычленять слова из предложения;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классифицировать и объединять заданные слова по значению (люди, животные, растения, инструменты и др.);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группу вежливых слов (слова-прощания, слова-приветствия, слова-извинения, слова-благодарения).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получит возможность научиться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осознавать слово как единство звучания и значения;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осознавать, что значение слова можно уточнить или определить с помощью толкового словаря;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предмет (признак, действие) и слово, называющее этот предмет (признак, действие);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подбирать слова, близкие и противоположные по значению, при решении учебных задач.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Морфология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получит возможность научиться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слова, обозначающие предметы (признаки предметов, действия предметов);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соотносить слова – названия предметов и вопрос, на который отвечают эти слова;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соотносить слова – названия действий предметов и вопрос, на который отвечают эти слова;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соотносить слова – названия признаков предметов и вопрос, на который отвечают эти слова;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названия предметов, отвечающие на вопросы «кто?», «что?».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Синтаксис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различать текст и предложение, предложение и слова, не составляющие предложения;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выделять предложения из речи;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соблюдать в устной речи интонацию конца предложений;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соотносить схемы предложений и предложения, соответствующие этим схемам;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составлять предложения из слов (в том числе из слов, данных не в начальной форме);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составлять предложения по схеме, рисунку на заданную тему (например, на тему «Весна»);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писать предложения под диктовку, а также составлять их схемы.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i/>
          <w:sz w:val="28"/>
          <w:szCs w:val="28"/>
        </w:rPr>
        <w:t>Обучающийся получит возможность научиться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существенные признаки предложения: законченность мысли и интонацию конца предложения;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устанавливать связь слов в предложении;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716527" w:rsidRPr="00C87DF7" w:rsidRDefault="00716527" w:rsidP="00716527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7DF7">
        <w:rPr>
          <w:rFonts w:ascii="Times New Roman" w:eastAsia="Times New Roman" w:hAnsi="Times New Roman" w:cs="Times New Roman"/>
          <w:i/>
          <w:sz w:val="28"/>
          <w:szCs w:val="28"/>
        </w:rPr>
        <w:t>Орфография и пунктуация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7DF7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а) применять изученные правила правописания: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раздельное написание слов в предложении;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написание буквосочетаний </w:t>
      </w:r>
      <w:r w:rsidRPr="00716527">
        <w:rPr>
          <w:rFonts w:ascii="Times New Roman" w:eastAsia="Times New Roman" w:hAnsi="Times New Roman" w:cs="Times New Roman"/>
          <w:b/>
          <w:bCs/>
          <w:sz w:val="28"/>
          <w:szCs w:val="28"/>
        </w:rPr>
        <w:t>жи – ши, ча – ща, чу – щу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 в положении под ударением;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мягкого знака после шипящих в буквосочетаниях </w:t>
      </w:r>
      <w:r w:rsidRPr="00716527">
        <w:rPr>
          <w:rFonts w:ascii="Times New Roman" w:eastAsia="Times New Roman" w:hAnsi="Times New Roman" w:cs="Times New Roman"/>
          <w:b/>
          <w:bCs/>
          <w:sz w:val="28"/>
          <w:szCs w:val="28"/>
        </w:rPr>
        <w:t>чк, чн, чт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перенос слов;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прописная буква в начале предложения, именах собственных;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непроверяемые гласные и согласные в корне слова (перечень слов в орфографическом словаре учебника);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знаки препинания конца предложения: точка, вопросительный и восклицательный знаки;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безошибочно списывать текст объёмом 20 – 25 слов с доски и из учебника;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br/>
      </w:r>
      <w:r w:rsidRPr="007165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в) писать под диктовку тексты объёмом 15 – 20 слов в соответствии с изученными правилами.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7DF7">
        <w:rPr>
          <w:rFonts w:ascii="Times New Roman" w:eastAsia="Times New Roman" w:hAnsi="Times New Roman" w:cs="Times New Roman"/>
          <w:i/>
          <w:sz w:val="28"/>
          <w:szCs w:val="28"/>
        </w:rPr>
        <w:t>Обучающийся получит возможность научиться</w:t>
      </w:r>
      <w:r w:rsidRPr="0071652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определять случаи расхождения звукового и буквенного состава слов;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писать двусложные слова с безударным гласным звуком (простейшие случаи, слова типа вода, трава, зима, стрела);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писать слова с парным по глухости-звонкости согласным звуком на конце слова (простейшие случаи, слова типа глаз, дуб и др.);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применять орфографическое чтение (проговаривание) при письме под диктовку и при списывании;</w:t>
      </w:r>
    </w:p>
    <w:p w:rsidR="00716527" w:rsidRPr="00716527" w:rsidRDefault="00716527" w:rsidP="007165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6527">
        <w:rPr>
          <w:rFonts w:ascii="Times New Roman" w:eastAsia="Times New Roman" w:hAnsi="Times New Roman" w:cs="Times New Roman"/>
          <w:sz w:val="28"/>
          <w:szCs w:val="28"/>
        </w:rPr>
        <w:t>пользоваться орфографическим словарём в учебнике как средством самоконтроля.</w:t>
      </w:r>
    </w:p>
    <w:p w:rsidR="00716527" w:rsidRPr="00716527" w:rsidRDefault="00716527" w:rsidP="007165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527" w:rsidRDefault="00716527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8BF" w:rsidRDefault="00F428BF" w:rsidP="00A008AB">
      <w:pPr>
        <w:pStyle w:val="4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A7119" w:rsidRDefault="003A7119" w:rsidP="003A711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A7119" w:rsidRDefault="003A7119" w:rsidP="003A711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A7119" w:rsidRDefault="003A7119" w:rsidP="003A711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A7119" w:rsidRDefault="003A7119" w:rsidP="003A711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A7119" w:rsidRDefault="003A7119" w:rsidP="003A711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A7119" w:rsidRDefault="003A7119" w:rsidP="00CE2292">
      <w:pPr>
        <w:pStyle w:val="21"/>
        <w:numPr>
          <w:ilvl w:val="0"/>
          <w:numId w:val="0"/>
        </w:numPr>
        <w:jc w:val="center"/>
        <w:rPr>
          <w:iCs/>
          <w:szCs w:val="28"/>
        </w:rPr>
      </w:pPr>
    </w:p>
    <w:p w:rsidR="00206A15" w:rsidRDefault="00206A15" w:rsidP="00CE2292">
      <w:pPr>
        <w:pStyle w:val="21"/>
        <w:numPr>
          <w:ilvl w:val="0"/>
          <w:numId w:val="0"/>
        </w:numPr>
        <w:jc w:val="center"/>
        <w:rPr>
          <w:iCs/>
          <w:szCs w:val="28"/>
        </w:rPr>
      </w:pPr>
    </w:p>
    <w:p w:rsidR="00206A15" w:rsidRDefault="00206A15" w:rsidP="00CE2292">
      <w:pPr>
        <w:pStyle w:val="21"/>
        <w:numPr>
          <w:ilvl w:val="0"/>
          <w:numId w:val="0"/>
        </w:numPr>
        <w:jc w:val="center"/>
        <w:rPr>
          <w:iCs/>
          <w:szCs w:val="28"/>
        </w:rPr>
      </w:pPr>
    </w:p>
    <w:p w:rsidR="00206A15" w:rsidRDefault="00206A15" w:rsidP="00CE2292">
      <w:pPr>
        <w:pStyle w:val="21"/>
        <w:numPr>
          <w:ilvl w:val="0"/>
          <w:numId w:val="0"/>
        </w:numPr>
        <w:jc w:val="center"/>
        <w:rPr>
          <w:iCs/>
          <w:szCs w:val="28"/>
        </w:rPr>
      </w:pPr>
    </w:p>
    <w:p w:rsidR="00206A15" w:rsidRDefault="00206A15" w:rsidP="00CE2292">
      <w:pPr>
        <w:pStyle w:val="21"/>
        <w:numPr>
          <w:ilvl w:val="0"/>
          <w:numId w:val="0"/>
        </w:numPr>
        <w:jc w:val="center"/>
        <w:rPr>
          <w:iCs/>
          <w:szCs w:val="28"/>
        </w:rPr>
      </w:pPr>
    </w:p>
    <w:p w:rsidR="00963E87" w:rsidRDefault="00963E87" w:rsidP="00963E87">
      <w:pPr>
        <w:pStyle w:val="21"/>
        <w:numPr>
          <w:ilvl w:val="0"/>
          <w:numId w:val="0"/>
        </w:numPr>
        <w:rPr>
          <w:iCs/>
          <w:szCs w:val="28"/>
        </w:rPr>
      </w:pPr>
    </w:p>
    <w:p w:rsidR="00CE2292" w:rsidRPr="003A7119" w:rsidRDefault="00963E87" w:rsidP="00963E87">
      <w:pPr>
        <w:pStyle w:val="21"/>
        <w:numPr>
          <w:ilvl w:val="0"/>
          <w:numId w:val="0"/>
        </w:numPr>
        <w:rPr>
          <w:b/>
          <w:szCs w:val="28"/>
        </w:rPr>
      </w:pPr>
      <w:r>
        <w:rPr>
          <w:iCs/>
          <w:szCs w:val="28"/>
        </w:rPr>
        <w:lastRenderedPageBreak/>
        <w:t xml:space="preserve">                                                </w:t>
      </w:r>
      <w:r w:rsidR="00CE2292" w:rsidRPr="003A7119">
        <w:rPr>
          <w:b/>
          <w:szCs w:val="28"/>
        </w:rPr>
        <w:t>Содержание курса</w:t>
      </w:r>
    </w:p>
    <w:tbl>
      <w:tblPr>
        <w:tblStyle w:val="a8"/>
        <w:tblW w:w="9322" w:type="dxa"/>
        <w:tblLayout w:type="fixed"/>
        <w:tblLook w:val="04A0"/>
      </w:tblPr>
      <w:tblGrid>
        <w:gridCol w:w="959"/>
        <w:gridCol w:w="1701"/>
        <w:gridCol w:w="5812"/>
        <w:gridCol w:w="850"/>
      </w:tblGrid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CE2292">
              <w:rPr>
                <w:b/>
                <w:sz w:val="24"/>
              </w:rPr>
              <w:t>№ урока</w:t>
            </w:r>
          </w:p>
        </w:tc>
        <w:tc>
          <w:tcPr>
            <w:tcW w:w="1701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CE2292">
              <w:rPr>
                <w:b/>
                <w:sz w:val="24"/>
              </w:rPr>
              <w:t>Название раздела</w:t>
            </w:r>
          </w:p>
        </w:tc>
        <w:tc>
          <w:tcPr>
            <w:tcW w:w="5812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CE2292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CE2292">
              <w:rPr>
                <w:b/>
                <w:sz w:val="24"/>
              </w:rPr>
              <w:t>Кол-во часов</w:t>
            </w:r>
          </w:p>
        </w:tc>
      </w:tr>
      <w:tr w:rsidR="00CE2292" w:rsidRPr="00CE2292" w:rsidTr="003A7119">
        <w:tc>
          <w:tcPr>
            <w:tcW w:w="9322" w:type="dxa"/>
            <w:gridSpan w:val="4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CE2292">
              <w:rPr>
                <w:b/>
                <w:sz w:val="24"/>
              </w:rPr>
              <w:t>1 класс</w:t>
            </w:r>
          </w:p>
        </w:tc>
      </w:tr>
      <w:tr w:rsidR="00CE2292" w:rsidRPr="00CE2292" w:rsidTr="003A7119">
        <w:tc>
          <w:tcPr>
            <w:tcW w:w="9322" w:type="dxa"/>
            <w:gridSpan w:val="4"/>
          </w:tcPr>
          <w:p w:rsidR="00CE2292" w:rsidRPr="00CE2292" w:rsidRDefault="00CE2292" w:rsidP="00C61DE3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CE2292">
              <w:rPr>
                <w:b/>
                <w:sz w:val="24"/>
              </w:rPr>
              <w:t>Обуче</w:t>
            </w:r>
            <w:r w:rsidR="00C61DE3">
              <w:rPr>
                <w:b/>
                <w:sz w:val="24"/>
              </w:rPr>
              <w:t>н</w:t>
            </w:r>
            <w:r w:rsidR="00963E87">
              <w:rPr>
                <w:b/>
                <w:sz w:val="24"/>
              </w:rPr>
              <w:t>ие грамоте (обучение письму). 45</w:t>
            </w:r>
            <w:r w:rsidRPr="00CE2292">
              <w:rPr>
                <w:b/>
                <w:sz w:val="24"/>
              </w:rPr>
              <w:t xml:space="preserve"> часа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2292" w:rsidRPr="00CE2292" w:rsidRDefault="00CE2292" w:rsidP="00CE22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C2B">
              <w:rPr>
                <w:rFonts w:ascii="Times New Roman" w:eastAsia="Times New Roman" w:hAnsi="Times New Roman"/>
                <w:iCs/>
                <w:sz w:val="24"/>
                <w:szCs w:val="24"/>
              </w:rPr>
              <w:t>Обучение грамоте. Добукварный период. Обучение письму.</w:t>
            </w:r>
          </w:p>
        </w:tc>
        <w:tc>
          <w:tcPr>
            <w:tcW w:w="5812" w:type="dxa"/>
          </w:tcPr>
          <w:p w:rsidR="00CE2292" w:rsidRPr="00CE2292" w:rsidRDefault="00CE2292" w:rsidP="00F428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Cs/>
                <w:sz w:val="24"/>
                <w:szCs w:val="24"/>
              </w:rPr>
              <w:t>Правила посадки и пользования письменными принадлежностями во время письма. Пространственная ориентировка на странице тетради, ее разлиновка. Понятие о вертикальных, горизонтальных и наклонных (вправо) линейках. Линии-элементы как структурные единицы графической системы письменных букв русского алфавита. Письмо девяти элементов-линий по алгоритму. Знакомство с формами шаблонов элементов письменных букв. Воспроизведение элементов письменных букв в процессе рисования узоров-бордюров. Выполнение логических заданий на сравнение, группировку и обобщение  элементов письменных букв как структурных единиц графической системы.</w:t>
            </w: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</w:p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2292" w:rsidRPr="00CE2292" w:rsidRDefault="00CE2292" w:rsidP="00CE22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sz w:val="24"/>
                <w:szCs w:val="24"/>
              </w:rPr>
              <w:t>Букварный период. Обучение письму.</w:t>
            </w:r>
          </w:p>
        </w:tc>
        <w:tc>
          <w:tcPr>
            <w:tcW w:w="5812" w:type="dxa"/>
          </w:tcPr>
          <w:p w:rsidR="00CE2292" w:rsidRPr="00CE2292" w:rsidRDefault="00CE2292" w:rsidP="00F428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посадки и пользования письменными принадлежностями. Выработка навыка правильной посадки и пользования письменными принадлежностями. Упражнение в практическом конструировании печатных букв (на уроке чтения) с помощью элементов-шаблонов.  Формирование  в  памяти  детей  дифференцированных зрительных образов всех печатных букв. Анализ и конструирование письменных букв (на уроке письма) из элементов-шаблонов. Выполнение логических заданий на сравнение букв и объединение их в группы  на основе общего по форме элемента. Формирование в памяти первоклассников четко дифференцированных  зрительно-двигательных образов письменных букв (больших — заглавных и малых — строчных). Отработка технологии начертания этих букв по алгоритму и под счет. Знакомство с тремя видами соединений букв при письме (верхнее, среднеплавное, нижнее). Усвоение алгоритмов, трех видов соединений букв, изучаемых на уроке, с ранее изученными. Упражнение в ритмичном чередовании напряжений и расслаблений мышц руки на основе приема тактирования, то есть письма букв под счет. Перекодирование звуковой схемы слова в графическую с последующей записью письменными буквами. Чтение образцов письма: слогов, слов, предложений, зафиксированных письменными буквами, запись по образцу, проверка </w:t>
            </w:r>
            <w:r w:rsidRPr="00CE229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учеником результатов своего письма.</w:t>
            </w: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</w:p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CE2292" w:rsidRPr="005F5C2B" w:rsidRDefault="00CE2292" w:rsidP="00CE2292">
            <w:pPr>
              <w:tabs>
                <w:tab w:val="left" w:pos="2425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язык. Наша речь.</w:t>
            </w:r>
          </w:p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CE2292" w:rsidRPr="00CE2292" w:rsidRDefault="00CE2292" w:rsidP="00F428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Cs/>
                <w:sz w:val="24"/>
                <w:szCs w:val="24"/>
              </w:rPr>
              <w:t>Закрепление технологии написания всех письменных букв и их соединений в графических слогах и цельных словах по алгаритмам.</w:t>
            </w:r>
          </w:p>
          <w:p w:rsidR="00CE2292" w:rsidRPr="00CE2292" w:rsidRDefault="00CE2292" w:rsidP="00F428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Cs/>
                <w:sz w:val="24"/>
                <w:szCs w:val="24"/>
              </w:rPr>
              <w:t>Формирование умения чередовать напряжение мышц руки с расслаблением в процессе воспроизведения букв под счёт. Работа по исправлению графических ошибок и совершенствованию каллиграфических качеств письма: чёткости, устойчивости его результатов. Формирование графической грамотности. Списывание слов и предложений с печатного и письменного текстов, письмо под диктовку.</w:t>
            </w: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 w:rsidRPr="005F5C2B">
              <w:rPr>
                <w:sz w:val="24"/>
              </w:rPr>
              <w:t>3</w:t>
            </w:r>
          </w:p>
        </w:tc>
      </w:tr>
      <w:tr w:rsidR="00CE2292" w:rsidRPr="00CE2292" w:rsidTr="003A7119">
        <w:tc>
          <w:tcPr>
            <w:tcW w:w="9322" w:type="dxa"/>
            <w:gridSpan w:val="4"/>
          </w:tcPr>
          <w:p w:rsidR="00CE2292" w:rsidRPr="00CE2292" w:rsidRDefault="00963E87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 21</w:t>
            </w:r>
            <w:r w:rsidR="00CE2292" w:rsidRPr="00CE2292">
              <w:rPr>
                <w:b/>
                <w:sz w:val="24"/>
              </w:rPr>
              <w:t xml:space="preserve"> часов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sz w:val="24"/>
                <w:szCs w:val="24"/>
              </w:rPr>
              <w:t>Слова, слова</w:t>
            </w:r>
          </w:p>
        </w:tc>
        <w:tc>
          <w:tcPr>
            <w:tcW w:w="5812" w:type="dxa"/>
          </w:tcPr>
          <w:p w:rsidR="00CE2292" w:rsidRPr="00CE2292" w:rsidRDefault="00CE2292" w:rsidP="00F428BF">
            <w:pPr>
              <w:autoSpaceDE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Правильное название букв. Практическое использование последовательности букв алфавита: алфавитный принцип расстановки книг на библиотечных полках и в словарях. </w:t>
            </w: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sz w:val="24"/>
                <w:szCs w:val="24"/>
              </w:rPr>
              <w:t>Звуки и буквы.</w:t>
            </w:r>
          </w:p>
        </w:tc>
        <w:tc>
          <w:tcPr>
            <w:tcW w:w="5812" w:type="dxa"/>
          </w:tcPr>
          <w:p w:rsidR="00C87DF7" w:rsidRPr="00C87DF7" w:rsidRDefault="00C87DF7" w:rsidP="00C87DF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звуков и букв</w:t>
            </w:r>
            <w:r w:rsidRPr="00C87DF7">
              <w:rPr>
                <w:rFonts w:ascii="Times New Roman" w:eastAsia="Times New Roman" w:hAnsi="Times New Roman"/>
                <w:sz w:val="24"/>
                <w:szCs w:val="24"/>
              </w:rPr>
              <w:t xml:space="preserve">. Обозначение на письме твёрдости и мягкости согласных звуков. Использование на письме разделительных </w:t>
            </w:r>
            <w:r w:rsidRPr="00C87DF7">
              <w:rPr>
                <w:rFonts w:ascii="Times New Roman" w:eastAsia="Times New Roman" w:hAnsi="Times New Roman"/>
                <w:b/>
                <w:sz w:val="24"/>
                <w:szCs w:val="24"/>
              </w:rPr>
              <w:t>ь</w:t>
            </w:r>
            <w:r w:rsidRPr="00C87DF7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C87DF7">
              <w:rPr>
                <w:rFonts w:ascii="Times New Roman" w:eastAsia="Times New Roman" w:hAnsi="Times New Roman"/>
                <w:b/>
                <w:sz w:val="24"/>
                <w:szCs w:val="24"/>
              </w:rPr>
              <w:t>ъ.</w:t>
            </w:r>
          </w:p>
          <w:p w:rsidR="00C87DF7" w:rsidRPr="00C87DF7" w:rsidRDefault="00C87DF7" w:rsidP="00C87DF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DF7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Установление соотношения звукового и буквенного состава слов типа </w:t>
            </w:r>
            <w:r w:rsidRPr="00C87DF7">
              <w:rPr>
                <w:rFonts w:ascii="Times New Roman" w:eastAsia="Times New Roman" w:hAnsi="Times New Roman"/>
                <w:i/>
                <w:sz w:val="24"/>
                <w:szCs w:val="24"/>
              </w:rPr>
              <w:t>стол, конь</w:t>
            </w:r>
            <w:r w:rsidRPr="00C87DF7">
              <w:rPr>
                <w:rFonts w:ascii="Times New Roman" w:eastAsia="Times New Roman" w:hAnsi="Times New Roman"/>
                <w:sz w:val="24"/>
                <w:szCs w:val="24"/>
              </w:rPr>
              <w:t xml:space="preserve">; в словах с йотированными гласными </w:t>
            </w:r>
            <w:r w:rsidRPr="00C87DF7">
              <w:rPr>
                <w:rFonts w:ascii="Times New Roman" w:eastAsia="Times New Roman" w:hAnsi="Times New Roman"/>
                <w:b/>
                <w:sz w:val="24"/>
                <w:szCs w:val="24"/>
              </w:rPr>
              <w:t>е, ё, ю, я;</w:t>
            </w:r>
            <w:r w:rsidRPr="00C87DF7">
              <w:rPr>
                <w:rFonts w:ascii="Times New Roman" w:eastAsia="Times New Roman" w:hAnsi="Times New Roman"/>
                <w:sz w:val="24"/>
                <w:szCs w:val="24"/>
              </w:rPr>
              <w:t xml:space="preserve"> в словах с непроизносимыми согласными.</w:t>
            </w:r>
          </w:p>
          <w:p w:rsidR="00CE2292" w:rsidRPr="00CE2292" w:rsidRDefault="00CE2292" w:rsidP="00C87DF7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22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sz w:val="24"/>
                <w:szCs w:val="24"/>
              </w:rPr>
              <w:t>Гласные звуки.</w:t>
            </w:r>
          </w:p>
        </w:tc>
        <w:tc>
          <w:tcPr>
            <w:tcW w:w="5812" w:type="dxa"/>
          </w:tcPr>
          <w:p w:rsidR="00CE2292" w:rsidRPr="00CE2292" w:rsidRDefault="00CE2292" w:rsidP="00F428BF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>Гласные и согласные; ударные и безударные гласные; звонкие и глухие согласные, парные и непарные; твердые и мягкие согласные, парные и непарные. Слог. Ударение. Буквы гласных как показатель твердости-мягкости согласных звуков. Обозначение буквами звука [й</w:t>
            </w:r>
            <w:r w:rsidRPr="00CE2292">
              <w:rPr>
                <w:rFonts w:ascii="Times New Roman" w:hAnsi="Times New Roman"/>
                <w:color w:val="000000"/>
                <w:position w:val="13"/>
                <w:sz w:val="24"/>
                <w:szCs w:val="24"/>
              </w:rPr>
              <w:t>,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Буквы гласных после шипящих в сильной позиции (под ударением: </w:t>
            </w:r>
            <w:r w:rsidRPr="00CE22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жи-ши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E22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ча-ща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E22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чу-щу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Буквы </w:t>
            </w:r>
            <w:r w:rsidRPr="00CE22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E22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</w:t>
            </w:r>
            <w:r w:rsidRPr="00CE22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</w:t>
            </w: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сильной позиции. Парные по звонкости-глухости согласные на конце слова.</w:t>
            </w:r>
          </w:p>
        </w:tc>
        <w:tc>
          <w:tcPr>
            <w:tcW w:w="850" w:type="dxa"/>
          </w:tcPr>
          <w:p w:rsidR="00CE2292" w:rsidRP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P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E2292" w:rsidRPr="005F5C2B" w:rsidRDefault="00CE2292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5812" w:type="dxa"/>
          </w:tcPr>
          <w:p w:rsidR="00CE2292" w:rsidRPr="00C87DF7" w:rsidRDefault="00C87DF7" w:rsidP="00C87DF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DF7">
              <w:rPr>
                <w:rFonts w:ascii="Times New Roman" w:eastAsia="Times New Roman" w:hAnsi="Times New Roman"/>
                <w:sz w:val="24"/>
                <w:szCs w:val="24"/>
              </w:rPr>
      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</w:t>
            </w:r>
          </w:p>
        </w:tc>
        <w:tc>
          <w:tcPr>
            <w:tcW w:w="850" w:type="dxa"/>
          </w:tcPr>
          <w:p w:rsid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E2292" w:rsidRPr="00CE2292" w:rsidTr="00963E87">
        <w:tc>
          <w:tcPr>
            <w:tcW w:w="959" w:type="dxa"/>
          </w:tcPr>
          <w:p w:rsidR="00CE2292" w:rsidRDefault="00CE2292" w:rsidP="00F42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E2292" w:rsidRPr="005F5C2B" w:rsidRDefault="00CE2292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5F5C2B">
              <w:rPr>
                <w:rFonts w:ascii="Times New Roman" w:eastAsia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5812" w:type="dxa"/>
          </w:tcPr>
          <w:p w:rsidR="00CE2292" w:rsidRPr="00CE2292" w:rsidRDefault="00C87DF7" w:rsidP="00F428BF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292">
              <w:rPr>
                <w:rFonts w:ascii="Times New Roman" w:hAnsi="Times New Roman"/>
                <w:color w:val="000000"/>
                <w:sz w:val="24"/>
                <w:szCs w:val="24"/>
              </w:rPr>
              <w:t>Прописная буква в именах собственных. Предложение. Прописная буква в начале предложения. Знаки в конце предложения. Построение схемы предложения.</w:t>
            </w:r>
          </w:p>
        </w:tc>
        <w:tc>
          <w:tcPr>
            <w:tcW w:w="850" w:type="dxa"/>
          </w:tcPr>
          <w:p w:rsidR="00CE2292" w:rsidRDefault="00CE2292" w:rsidP="00F428BF">
            <w:pPr>
              <w:pStyle w:val="21"/>
              <w:numPr>
                <w:ilvl w:val="0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C87DF7" w:rsidRDefault="00C87DF7" w:rsidP="003A711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A7119" w:rsidRDefault="003A7119" w:rsidP="003A711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A7119" w:rsidRDefault="003A7119" w:rsidP="003A711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C7FCA" w:rsidRDefault="001C7FCA" w:rsidP="00C87D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CA" w:rsidRDefault="001C7FCA" w:rsidP="00C87D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CA" w:rsidRDefault="001C7FCA" w:rsidP="00C87D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CA" w:rsidRDefault="001C7FCA" w:rsidP="00C87D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DF7" w:rsidRPr="00C87DF7" w:rsidRDefault="00C87DF7" w:rsidP="00C87D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DF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C87DF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87DF7" w:rsidRPr="00C87DF7" w:rsidRDefault="00C87DF7" w:rsidP="00C87DF7">
      <w:pPr>
        <w:pStyle w:val="21"/>
        <w:numPr>
          <w:ilvl w:val="0"/>
          <w:numId w:val="0"/>
        </w:numPr>
        <w:spacing w:line="240" w:lineRule="auto"/>
        <w:jc w:val="center"/>
        <w:rPr>
          <w:b/>
          <w:sz w:val="24"/>
        </w:rPr>
      </w:pPr>
      <w:r w:rsidRPr="00C87DF7">
        <w:rPr>
          <w:b/>
          <w:sz w:val="24"/>
        </w:rPr>
        <w:t xml:space="preserve">Русский язык </w:t>
      </w:r>
      <w:r w:rsidR="000B6B90">
        <w:rPr>
          <w:b/>
          <w:sz w:val="24"/>
        </w:rPr>
        <w:t>(66</w:t>
      </w:r>
      <w:r w:rsidRPr="00C87DF7">
        <w:rPr>
          <w:b/>
          <w:sz w:val="24"/>
        </w:rPr>
        <w:t>часов)</w:t>
      </w:r>
    </w:p>
    <w:tbl>
      <w:tblPr>
        <w:tblStyle w:val="a8"/>
        <w:tblW w:w="8931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3828"/>
        <w:gridCol w:w="1134"/>
        <w:gridCol w:w="1701"/>
        <w:gridCol w:w="1701"/>
      </w:tblGrid>
      <w:tr w:rsidR="00C87DF7" w:rsidRPr="00C87DF7" w:rsidTr="003A7119">
        <w:trPr>
          <w:trHeight w:val="283"/>
        </w:trPr>
        <w:tc>
          <w:tcPr>
            <w:tcW w:w="567" w:type="dxa"/>
            <w:vMerge w:val="restart"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№</w:t>
            </w:r>
          </w:p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п/п</w:t>
            </w:r>
          </w:p>
        </w:tc>
        <w:tc>
          <w:tcPr>
            <w:tcW w:w="3828" w:type="dxa"/>
            <w:vMerge w:val="restart"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Кол-во</w:t>
            </w:r>
          </w:p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часов</w:t>
            </w:r>
          </w:p>
        </w:tc>
        <w:tc>
          <w:tcPr>
            <w:tcW w:w="3402" w:type="dxa"/>
            <w:gridSpan w:val="2"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в</w:t>
            </w:r>
            <w:r w:rsidRPr="00C87DF7">
              <w:rPr>
                <w:b/>
                <w:sz w:val="24"/>
              </w:rPr>
              <w:t xml:space="preserve"> класс</w:t>
            </w:r>
          </w:p>
        </w:tc>
      </w:tr>
      <w:tr w:rsidR="00C87DF7" w:rsidRPr="00C87DF7" w:rsidTr="003A7119">
        <w:trPr>
          <w:trHeight w:val="283"/>
        </w:trPr>
        <w:tc>
          <w:tcPr>
            <w:tcW w:w="567" w:type="dxa"/>
            <w:vMerge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  <w:vMerge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план</w:t>
            </w:r>
          </w:p>
        </w:tc>
        <w:tc>
          <w:tcPr>
            <w:tcW w:w="1701" w:type="dxa"/>
          </w:tcPr>
          <w:p w:rsidR="00C87DF7" w:rsidRPr="00C87DF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C87DF7">
              <w:rPr>
                <w:b/>
                <w:sz w:val="24"/>
              </w:rPr>
              <w:t>факт</w:t>
            </w: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87DF7" w:rsidRPr="00323C47" w:rsidRDefault="00C87DF7" w:rsidP="00C87DF7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iCs/>
                <w:sz w:val="24"/>
              </w:rPr>
              <w:t xml:space="preserve">Обучение грамоте. Добукварный период. Обучение письму </w:t>
            </w:r>
          </w:p>
        </w:tc>
        <w:tc>
          <w:tcPr>
            <w:tcW w:w="1134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iCs/>
                <w:sz w:val="24"/>
              </w:rPr>
              <w:t>(4 ч.).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Рабочая строка. Верхняя и нижняя линии рабочей строки. </w:t>
            </w:r>
          </w:p>
          <w:p w:rsidR="00C87DF7" w:rsidRPr="00323C47" w:rsidRDefault="00C87DF7" w:rsidP="00F428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овалов и полуовалов.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длинных прямых наклонных линий.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  <w:p w:rsidR="00C87DF7" w:rsidRPr="00323C47" w:rsidRDefault="00C87DF7" w:rsidP="00F42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C87DF7" w:rsidRPr="00323C47" w:rsidRDefault="00C87DF7" w:rsidP="00F42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61DE3" w:rsidRPr="00323C47" w:rsidRDefault="00C61DE3" w:rsidP="00C61D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963BC">
              <w:rPr>
                <w:rFonts w:ascii="Times New Roman" w:hAnsi="Times New Roman"/>
                <w:b/>
              </w:rPr>
              <w:t>Букварный период.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963BC">
              <w:rPr>
                <w:rFonts w:ascii="Times New Roman" w:hAnsi="Times New Roman"/>
                <w:b/>
              </w:rPr>
              <w:t>Обучение письму.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sz w:val="20"/>
                <w:szCs w:val="20"/>
              </w:rPr>
              <w:t>(38ч.)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А, а. </w:t>
            </w:r>
          </w:p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О, о.</w:t>
            </w:r>
          </w:p>
          <w:p w:rsidR="00C87DF7" w:rsidRPr="00323C47" w:rsidRDefault="00C87DF7" w:rsidP="00F42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Строчная буква и. </w:t>
            </w:r>
          </w:p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И.</w:t>
            </w:r>
          </w:p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буква ы.</w:t>
            </w:r>
          </w:p>
          <w:p w:rsidR="00C87DF7" w:rsidRPr="00323C47" w:rsidRDefault="00C87DF7" w:rsidP="00F42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7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У, у.</w:t>
            </w:r>
          </w:p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Н, н.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8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С, с.</w:t>
            </w:r>
          </w:p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К, к.</w:t>
            </w:r>
          </w:p>
          <w:p w:rsidR="00C87DF7" w:rsidRPr="00323C47" w:rsidRDefault="00C87DF7" w:rsidP="00F428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9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Т, т.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10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Л, л.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11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Строчная буква р. Заглавная буква </w:t>
            </w:r>
            <w:r w:rsidRPr="00323C47">
              <w:rPr>
                <w:rFonts w:ascii="Times New Roman" w:hAnsi="Times New Roman"/>
                <w:sz w:val="24"/>
                <w:szCs w:val="24"/>
              </w:rPr>
              <w:lastRenderedPageBreak/>
              <w:t>Р.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В, в.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13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Е, е.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14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П, п.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15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М, м.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16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З, з.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87DF7" w:rsidRPr="00323C47" w:rsidTr="003A7119">
        <w:trPr>
          <w:trHeight w:val="283"/>
        </w:trPr>
        <w:tc>
          <w:tcPr>
            <w:tcW w:w="567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17</w:t>
            </w:r>
          </w:p>
        </w:tc>
        <w:tc>
          <w:tcPr>
            <w:tcW w:w="3828" w:type="dxa"/>
          </w:tcPr>
          <w:p w:rsidR="00C87DF7" w:rsidRPr="00323C47" w:rsidRDefault="00C87DF7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Б, б.</w:t>
            </w:r>
          </w:p>
          <w:p w:rsidR="00C87DF7" w:rsidRPr="00323C47" w:rsidRDefault="00C87DF7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DF7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87DF7" w:rsidRPr="00323C47" w:rsidRDefault="00C87DF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18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19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Д, д.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20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Я, я.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21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Я, я. Закрепление.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22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 буква г.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Г 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23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Ч.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Ч.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24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tabs>
                <w:tab w:val="left" w:pos="117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Буква ь.</w:t>
            </w:r>
            <w:r w:rsidRPr="00323C4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25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 буква ш.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Ш.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26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tabs>
                <w:tab w:val="left" w:pos="165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Сочетание ши. 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27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28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Ж, ж.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жи-ши. 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29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буква ё.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Ё.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30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31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Й, й.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lastRenderedPageBreak/>
              <w:t>32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буква х.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Х.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33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Письмо элементов изученных букв.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34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Ю, ю.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35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и заглавная буквы Ц, ц.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36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 буква э. Заглавная буква Э</w:t>
            </w: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37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буква щ.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38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Сочетание ща.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39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Щ.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40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Строчная буква ф.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Заглавная буква Ф.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41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Строчные буквы ь, ъ.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42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211DB0" w:rsidRPr="00323C47" w:rsidRDefault="00211DB0" w:rsidP="00211DB0">
            <w:pPr>
              <w:tabs>
                <w:tab w:val="left" w:pos="242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Русский язык. Наша речь.</w:t>
            </w:r>
          </w:p>
          <w:p w:rsidR="00211DB0" w:rsidRPr="00323C47" w:rsidRDefault="00211DB0" w:rsidP="00211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3ч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43</w:t>
            </w:r>
          </w:p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211DB0" w:rsidRPr="00323C47" w:rsidRDefault="00211DB0" w:rsidP="00F428B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Общее представление о тексте и предложении.</w:t>
            </w: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 xml:space="preserve"> Знакомство с учебником «Русский язык» Язык и речь, их значение в жизни людей.</w:t>
            </w:r>
          </w:p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44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Наблюдение над значением предложений,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 различных по цели высказывания и интонации. </w:t>
            </w:r>
          </w:p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11DB0" w:rsidRPr="00323C47" w:rsidTr="003A7119">
        <w:trPr>
          <w:trHeight w:val="283"/>
        </w:trPr>
        <w:tc>
          <w:tcPr>
            <w:tcW w:w="567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45</w:t>
            </w:r>
          </w:p>
        </w:tc>
        <w:tc>
          <w:tcPr>
            <w:tcW w:w="3828" w:type="dxa"/>
          </w:tcPr>
          <w:p w:rsidR="00211DB0" w:rsidRPr="00323C47" w:rsidRDefault="00211DB0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Закрепление по теме «</w:t>
            </w:r>
            <w:r w:rsidRPr="00323C47">
              <w:rPr>
                <w:rFonts w:ascii="Times New Roman" w:hAnsi="Times New Roman"/>
                <w:sz w:val="24"/>
                <w:szCs w:val="24"/>
              </w:rPr>
              <w:t>Текст, предложение, диалог».</w:t>
            </w:r>
          </w:p>
        </w:tc>
        <w:tc>
          <w:tcPr>
            <w:tcW w:w="1134" w:type="dxa"/>
          </w:tcPr>
          <w:p w:rsidR="00211DB0" w:rsidRPr="00323C47" w:rsidRDefault="00323C47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11DB0" w:rsidRPr="00323C47" w:rsidRDefault="00211DB0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61DE3" w:rsidRPr="00323C47" w:rsidRDefault="00C61DE3" w:rsidP="003E16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b/>
                <w:sz w:val="24"/>
                <w:szCs w:val="24"/>
              </w:rPr>
              <w:t>Слова, слова</w:t>
            </w:r>
          </w:p>
        </w:tc>
        <w:tc>
          <w:tcPr>
            <w:tcW w:w="1134" w:type="dxa"/>
          </w:tcPr>
          <w:p w:rsidR="00C61DE3" w:rsidRDefault="00C61DE3" w:rsidP="003E165B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/>
                <w:iCs/>
                <w:sz w:val="24"/>
              </w:rPr>
            </w:pPr>
            <w:r>
              <w:rPr>
                <w:b/>
                <w:sz w:val="20"/>
                <w:szCs w:val="20"/>
              </w:rPr>
              <w:t xml:space="preserve">      (8ч.)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46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Слова — названия предметов, признаков и действий предметов и явлений.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47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Вежливые и ласковые слова.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48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49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Загадки русских слов.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50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Слог как часть слова. 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lastRenderedPageBreak/>
              <w:t>51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Перенос слов.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52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Ударение. Ударные и безударные слоги.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53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Ударение. Словообразущая роль ударения.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61DE3" w:rsidRPr="00323C47" w:rsidRDefault="00C61DE3" w:rsidP="00211DB0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sz w:val="24"/>
              </w:rPr>
              <w:t>2ч.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54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Звуковая запись слов.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55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Знание алфавита: правильное называние букв, их последовательность.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61DE3" w:rsidRPr="00323C47" w:rsidRDefault="00C61DE3" w:rsidP="00211DB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b/>
                <w:sz w:val="24"/>
                <w:szCs w:val="24"/>
              </w:rPr>
              <w:t>Гласные звуки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iCs/>
                <w:sz w:val="24"/>
              </w:rPr>
              <w:t>5ч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56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 xml:space="preserve">Буквы, обозначающие гласные звуки. 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57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Буквы е, ё, ю, я и их функции в слове.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58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Слова с буквой э.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59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Проверочный диктант по теме: «Ударные и безударные гласные».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60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Работа над ошибками, допущенными в диктанте.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61DE3" w:rsidRPr="00323C47" w:rsidRDefault="00C61DE3" w:rsidP="00211DB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b/>
                <w:sz w:val="24"/>
                <w:szCs w:val="24"/>
              </w:rPr>
              <w:t>Согласные звуки и буквы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sz w:val="24"/>
              </w:rPr>
              <w:t>(4ч.)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61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  <w:r w:rsidRPr="00323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Буквы, обозначающие согласные звуки.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62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 xml:space="preserve">Слова со звуком [й’] и буквой «и краткое». 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63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Согласные парные и непарные по твёрдости-мягкости.</w:t>
            </w:r>
            <w:r w:rsidRPr="00323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64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Буквы для обозначения твёрдых и мягких согласных звуков.</w:t>
            </w:r>
            <w:r w:rsidRPr="00323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828" w:type="dxa"/>
          </w:tcPr>
          <w:p w:rsidR="00C61DE3" w:rsidRPr="00323C47" w:rsidRDefault="00C61DE3" w:rsidP="00323C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23C47">
              <w:rPr>
                <w:rFonts w:ascii="Times New Roman" w:hAnsi="Times New Roman"/>
                <w:b/>
                <w:sz w:val="24"/>
                <w:szCs w:val="24"/>
              </w:rPr>
              <w:t>Заглавная буква в словах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 w:rsidRPr="00323C47">
              <w:rPr>
                <w:b/>
                <w:sz w:val="24"/>
              </w:rPr>
              <w:t>(2ч.)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65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sz w:val="24"/>
                <w:szCs w:val="24"/>
              </w:rPr>
              <w:t>Большая (заглавная) буква в словах.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C61DE3" w:rsidRPr="00323C47" w:rsidTr="003A7119">
        <w:trPr>
          <w:trHeight w:val="283"/>
        </w:trPr>
        <w:tc>
          <w:tcPr>
            <w:tcW w:w="567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  <w:r w:rsidRPr="00323C47">
              <w:rPr>
                <w:b/>
                <w:sz w:val="24"/>
              </w:rPr>
              <w:t>66</w:t>
            </w:r>
          </w:p>
        </w:tc>
        <w:tc>
          <w:tcPr>
            <w:tcW w:w="3828" w:type="dxa"/>
          </w:tcPr>
          <w:p w:rsidR="00C61DE3" w:rsidRPr="00323C47" w:rsidRDefault="00C61DE3" w:rsidP="00F428BF">
            <w:pPr>
              <w:rPr>
                <w:rFonts w:ascii="Times New Roman" w:hAnsi="Times New Roman"/>
                <w:sz w:val="24"/>
                <w:szCs w:val="24"/>
              </w:rPr>
            </w:pPr>
            <w:r w:rsidRPr="00323C47">
              <w:rPr>
                <w:rFonts w:ascii="Times New Roman" w:hAnsi="Times New Roman"/>
                <w:iCs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1134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</w:t>
            </w: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61DE3" w:rsidRPr="00323C47" w:rsidRDefault="00C61DE3" w:rsidP="00F428BF">
            <w:pPr>
              <w:pStyle w:val="21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z w:val="24"/>
              </w:rPr>
            </w:pPr>
          </w:p>
        </w:tc>
      </w:tr>
    </w:tbl>
    <w:p w:rsidR="00A008AB" w:rsidRPr="00323C47" w:rsidRDefault="00A008AB" w:rsidP="00A008AB">
      <w:pPr>
        <w:tabs>
          <w:tab w:val="left" w:pos="1371"/>
        </w:tabs>
        <w:rPr>
          <w:rFonts w:ascii="Times New Roman" w:hAnsi="Times New Roman" w:cs="Times New Roman"/>
          <w:sz w:val="24"/>
          <w:szCs w:val="24"/>
        </w:rPr>
      </w:pPr>
    </w:p>
    <w:sectPr w:rsidR="00A008AB" w:rsidRPr="00323C47" w:rsidSect="001C7FCA">
      <w:footerReference w:type="default" r:id="rId7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824" w:rsidRPr="003A7119" w:rsidRDefault="00301824" w:rsidP="003A7119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01824" w:rsidRPr="003A7119" w:rsidRDefault="00301824" w:rsidP="003A7119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217"/>
      <w:docPartObj>
        <w:docPartGallery w:val="Page Numbers (Bottom of Page)"/>
        <w:docPartUnique/>
      </w:docPartObj>
    </w:sdtPr>
    <w:sdtContent>
      <w:p w:rsidR="003A7119" w:rsidRDefault="00E718A7">
        <w:pPr>
          <w:pStyle w:val="ab"/>
          <w:jc w:val="right"/>
        </w:pPr>
        <w:fldSimple w:instr=" PAGE   \* MERGEFORMAT ">
          <w:r w:rsidR="00DC6D50">
            <w:rPr>
              <w:noProof/>
            </w:rPr>
            <w:t>2</w:t>
          </w:r>
        </w:fldSimple>
      </w:p>
    </w:sdtContent>
  </w:sdt>
  <w:p w:rsidR="003A7119" w:rsidRDefault="003A711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824" w:rsidRPr="003A7119" w:rsidRDefault="00301824" w:rsidP="003A7119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01824" w:rsidRPr="003A7119" w:rsidRDefault="00301824" w:rsidP="003A7119">
      <w:pPr>
        <w:pStyle w:val="21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935"/>
    <w:multiLevelType w:val="hybridMultilevel"/>
    <w:tmpl w:val="EA8CB4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8AB"/>
    <w:rsid w:val="000B6B90"/>
    <w:rsid w:val="001C7FCA"/>
    <w:rsid w:val="00206A15"/>
    <w:rsid w:val="00211DB0"/>
    <w:rsid w:val="002A15B6"/>
    <w:rsid w:val="00301824"/>
    <w:rsid w:val="00323C47"/>
    <w:rsid w:val="003A7119"/>
    <w:rsid w:val="00682218"/>
    <w:rsid w:val="006E1AAD"/>
    <w:rsid w:val="00716527"/>
    <w:rsid w:val="007B0F18"/>
    <w:rsid w:val="007B360B"/>
    <w:rsid w:val="00890DBF"/>
    <w:rsid w:val="009214DE"/>
    <w:rsid w:val="00963E87"/>
    <w:rsid w:val="00A008AB"/>
    <w:rsid w:val="00C61DE3"/>
    <w:rsid w:val="00C87DF7"/>
    <w:rsid w:val="00CA4102"/>
    <w:rsid w:val="00CE2292"/>
    <w:rsid w:val="00DC6D50"/>
    <w:rsid w:val="00E718A7"/>
    <w:rsid w:val="00F428BF"/>
    <w:rsid w:val="00F4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8AB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Буллит"/>
    <w:basedOn w:val="a"/>
    <w:link w:val="a5"/>
    <w:rsid w:val="00A008AB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A008AB"/>
    <w:rPr>
      <w:color w:val="000000"/>
      <w:w w:val="100"/>
    </w:rPr>
  </w:style>
  <w:style w:type="paragraph" w:styleId="a6">
    <w:name w:val="Subtitle"/>
    <w:basedOn w:val="a"/>
    <w:next w:val="a"/>
    <w:link w:val="a7"/>
    <w:qFormat/>
    <w:rsid w:val="00A008A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7">
    <w:name w:val="Подзаголовок Знак"/>
    <w:basedOn w:val="a0"/>
    <w:link w:val="a6"/>
    <w:rsid w:val="00A008AB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rsid w:val="00A008AB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character" w:customStyle="1" w:styleId="a5">
    <w:name w:val="Буллит Знак"/>
    <w:basedOn w:val="a0"/>
    <w:link w:val="a4"/>
    <w:rsid w:val="00A008A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A008A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CE2292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99"/>
    <w:rsid w:val="00CE229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A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711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A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711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10</cp:revision>
  <cp:lastPrinted>2019-09-05T11:09:00Z</cp:lastPrinted>
  <dcterms:created xsi:type="dcterms:W3CDTF">2019-08-31T04:43:00Z</dcterms:created>
  <dcterms:modified xsi:type="dcterms:W3CDTF">2020-01-07T12:34:00Z</dcterms:modified>
</cp:coreProperties>
</file>