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181" w:rsidRPr="003D5EF2" w:rsidRDefault="00D55181" w:rsidP="00266BFA">
      <w:pPr>
        <w:shd w:val="clear" w:color="auto" w:fill="FFFFFF"/>
        <w:spacing w:before="240" w:after="240" w:line="36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3D5E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Основные </w:t>
      </w:r>
      <w:r w:rsidR="00731A35" w:rsidRPr="003D5E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приемы овладения </w:t>
      </w:r>
      <w:proofErr w:type="spellStart"/>
      <w:r w:rsidR="00731A35" w:rsidRPr="003D5E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двухголосия</w:t>
      </w:r>
      <w:proofErr w:type="spellEnd"/>
      <w:r w:rsidR="003D5E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в ансамбле</w:t>
      </w:r>
    </w:p>
    <w:p w:rsidR="00B20598" w:rsidRPr="003D5EF2" w:rsidRDefault="000408A5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Коротко остановимся на отдельных песнях и приемах овладения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двухголосия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Так, песню «Старенький </w:t>
      </w:r>
      <w:proofErr w:type="gram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дедка</w:t>
      </w:r>
      <w:proofErr w:type="gram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сначала разучиваем </w:t>
      </w:r>
      <w:r w:rsidR="00F36180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всем ансамблем по нижней партии, так как она представляет собой основной напев. Верхний же голос с «</w:t>
      </w:r>
      <w:proofErr w:type="spellStart"/>
      <w:r w:rsidR="00F36180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гуканьем</w:t>
      </w:r>
      <w:proofErr w:type="spellEnd"/>
      <w:r w:rsidR="00F36180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 обычно принадлежит, как уже указывалось, солисту. Разучить мелодию нижнего голоса с детьми не представляется трудным, но овладеть его прихотливой ритмикой будет непросто. Поэтому сначала следует прочитать слова песни в ритме нижнего голоса, постоянно ощущая основную метрическую</w:t>
      </w:r>
      <w:r w:rsidR="00B2059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долю – а именно, восьмую:</w:t>
      </w:r>
    </w:p>
    <w:p w:rsidR="00A75E22" w:rsidRPr="003D5EF2" w:rsidRDefault="004D2B2F" w:rsidP="009D552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08043" cy="1820805"/>
            <wp:effectExtent l="19050" t="0" r="0" b="0"/>
            <wp:docPr id="6" name="Рисунок 5" descr="111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 - 0001.jpg"/>
                    <pic:cNvPicPr/>
                  </pic:nvPicPr>
                  <pic:blipFill>
                    <a:blip r:embed="rId9"/>
                    <a:srcRect l="1862" t="47673" r="53446" b="41225"/>
                    <a:stretch>
                      <a:fillRect/>
                    </a:stretch>
                  </pic:blipFill>
                  <pic:spPr>
                    <a:xfrm>
                      <a:off x="0" y="0"/>
                      <a:ext cx="5214015" cy="182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598" w:rsidRPr="003D5EF2" w:rsidRDefault="00B20598" w:rsidP="00B20598">
      <w:pPr>
        <w:shd w:val="clear" w:color="auto" w:fill="FFFFFF"/>
        <w:spacing w:after="0" w:line="240" w:lineRule="auto"/>
        <w:ind w:firstLine="708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20598" w:rsidRPr="003D5EF2" w:rsidRDefault="00B20598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Затем полезно пропеть этот голос </w:t>
      </w:r>
      <w:r w:rsidR="00EF093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одном, лучше всего основном тоне, то есть на звуке «</w:t>
      </w:r>
      <w:r w:rsidRPr="003D5E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фа</w:t>
      </w: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также с четкой пульсацией восьмыми:</w:t>
      </w:r>
    </w:p>
    <w:p w:rsidR="00A75E22" w:rsidRPr="003D5EF2" w:rsidRDefault="00A75E22" w:rsidP="00B20598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08043" cy="4082360"/>
            <wp:effectExtent l="19050" t="0" r="0" b="0"/>
            <wp:docPr id="7" name="Рисунок 6" descr="111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 - 0001.jpg"/>
                    <pic:cNvPicPr/>
                  </pic:nvPicPr>
                  <pic:blipFill>
                    <a:blip r:embed="rId9"/>
                    <a:srcRect l="1747" t="64817" r="54148" b="10612"/>
                    <a:stretch>
                      <a:fillRect/>
                    </a:stretch>
                  </pic:blipFill>
                  <pic:spPr>
                    <a:xfrm>
                      <a:off x="0" y="0"/>
                      <a:ext cx="5208043" cy="40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4B1" w:rsidRPr="003D5EF2" w:rsidRDefault="00EA44B1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этом  следует добиваться от детей ясной и одинаковой по силе исполнения каждой восьмой ноты, независимо от её метрического положения (сильная или слабая доля). Только после того как дети будут свободно петь мелодию на одном звуке, можно переходить к точному её интонированию. Чтобы работа над ритмом не утомила детей, хорошо использовать при этом движение, например, шаг на каждую восьмую. Когда же мелодия нижнего голоса станет звучать у детей непринужденно, можно отобрать группу солистов и поручить ей верхний голос. Предварительное исполнение мелодии на одном звуке</w:t>
      </w:r>
      <w:r w:rsidR="00970B86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особенно полезно в песнях с бурдоном, например, «Ой, на дворе дождь», «Летел соколик».</w:t>
      </w:r>
    </w:p>
    <w:p w:rsidR="00970B86" w:rsidRPr="003D5EF2" w:rsidRDefault="00970B86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Сравнительно легко усваивается детьми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двухголосие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педалью. В таких песнях также сначала разучивается основная мелодия всем ансамблем, а затем группе солистов поручается подголосок – педаль, например, «Перед весной».</w:t>
      </w:r>
    </w:p>
    <w:p w:rsidR="006306B8" w:rsidRPr="003D5EF2" w:rsidRDefault="00970B86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Подобные образцы с простейшими видами</w:t>
      </w:r>
      <w:r w:rsidR="007E20B2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E20B2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двухголосия</w:t>
      </w:r>
      <w:proofErr w:type="spellEnd"/>
      <w:r w:rsidR="007E20B2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хорошо подготовят детей к усвоению более сложных песен с подголосочно-</w:t>
      </w:r>
      <w:r w:rsidR="007E20B2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полифоническим развитием. Относительная самостоятельность каждого голоса при внутреннем их единстве подсказывает и путь к исполнению. Самым верным методом здесь будет разучивание со всем ансамблем обеих мелодий, так как «даже мелодия, исполняемая запевалой, не может быть признана главной: основная нить музыкальной мысли</w:t>
      </w:r>
      <w:r w:rsidR="00266BFA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переходит из голоса в голос.</w:t>
      </w:r>
      <w:r w:rsidR="007E20B2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только после того, как обе мелодии будут выучены, можно переходить к двухголосному пению, например, «Не летай</w:t>
      </w:r>
      <w:r w:rsidR="006306B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7E20B2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соловей</w:t>
      </w:r>
      <w:r w:rsidR="006306B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«Ой ты, Груня, ты </w:t>
      </w:r>
      <w:proofErr w:type="spellStart"/>
      <w:r w:rsidR="006306B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Груняша</w:t>
      </w:r>
      <w:proofErr w:type="spellEnd"/>
      <w:r w:rsidR="006306B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970B86" w:rsidRPr="003D5EF2" w:rsidRDefault="006306B8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Несколько подробнее остановимся на песнях этого склада, в которых</w:t>
      </w:r>
      <w:r w:rsidR="007E20B2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налицо имитационные элементы. «И хотя, - как пишет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Т.Бершадская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уже цитированной книге, - имитация никогда не становится ведущим принципом развития, в отдельных песнях элементы её можно наблюдать: эпизодически появляются ритмические, а подчас и интонационные её формы». </w:t>
      </w:r>
      <w:r w:rsidR="004153D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 этом же пишет в своей статье профессор Московской консерватории </w:t>
      </w:r>
      <w:proofErr w:type="spellStart"/>
      <w:r w:rsidR="004153D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Т.Мюллер</w:t>
      </w:r>
      <w:proofErr w:type="spellEnd"/>
      <w:r w:rsidR="004153D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«Верхний голос вступает вторым, поет вариант запева: запевала в это время продолжает начатую запевом фразу и в дальнейшем развитии всех куплетов каждый раз уступает инициативу подголоску, который находит всё новые варианты того же начального мелодического ядра.</w:t>
      </w:r>
    </w:p>
    <w:p w:rsidR="004153D8" w:rsidRPr="003D5EF2" w:rsidRDefault="004153D8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Такой вид соотношения голосов свидетельствует о своеобразном применении имитационного принципа в народном многоголосии»</w:t>
      </w:r>
    </w:p>
    <w:p w:rsidR="004153D8" w:rsidRPr="003D5EF2" w:rsidRDefault="004153D8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Подобные образцы также нашли свое место в таких песнях, как например, «Сквозь волнистые туманы», «На горе, горе петухи поют», «Милый мой хоровод</w:t>
      </w:r>
      <w:r w:rsidR="009E4FF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«Я посеяла ленку». Конечно же, в подобных песнях момент вступления второго голоса значительно облегчается точной имитацией основного мотива. </w:t>
      </w:r>
    </w:p>
    <w:p w:rsidR="009E4FFE" w:rsidRPr="003D5EF2" w:rsidRDefault="009E4FFE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Вместе с тем хочется особо отметить, что именно этот вид народного многоголосия натолкнул русских композиторов на возможность исполнения отдельных народных песен каноном (вспомним хотя бы обработку для смешанного хора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Н.Римского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-Корсакова «</w:t>
      </w:r>
      <w:proofErr w:type="gram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вьюном я хожу»). </w:t>
      </w:r>
      <w:r w:rsidR="0053420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Именно </w:t>
      </w:r>
      <w:r w:rsidR="0053420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данная музыкальная форма уже давно и весьма успешно применяется в хоровой практике для развития умения петь многоголосно. </w:t>
      </w:r>
    </w:p>
    <w:p w:rsidR="0053420E" w:rsidRPr="003D5EF2" w:rsidRDefault="0053420E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Пожалуй, наиболее сложным моментом при исполнении канона является вступление второго голоса. Это и понятно, так как дети обычно как бы продолжают петь мелодию дальше и потому не могут точно вступить в начало канона. В связи с этим полезно, исполняя мелодию канона одноголосно, постоянно возвращаться с любого такта на её начало. Затем можно, разбив ансамбль на две группы, провести с ним игру в «эхо»: первая группа поет в нюансе </w:t>
      </w:r>
      <w:r w:rsidRPr="003D5E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форте </w:t>
      </w: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ту часть канона, </w:t>
      </w:r>
      <w:r w:rsidR="00325C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которая затем должна повторяться другой группой имитационно и еле слышно, как эхо. </w:t>
      </w:r>
    </w:p>
    <w:p w:rsidR="00325CF4" w:rsidRPr="003D5EF2" w:rsidRDefault="00325CF4" w:rsidP="00266BFA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Покажем этот приём на конкретном примере:</w:t>
      </w:r>
    </w:p>
    <w:p w:rsidR="00325CF4" w:rsidRPr="003D5EF2" w:rsidRDefault="00A75E22" w:rsidP="00B20598">
      <w:pPr>
        <w:shd w:val="clear" w:color="auto" w:fill="FFFFFF"/>
        <w:spacing w:after="0" w:line="240" w:lineRule="auto"/>
        <w:ind w:firstLine="708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20767" cy="3466531"/>
            <wp:effectExtent l="19050" t="0" r="0" b="0"/>
            <wp:docPr id="8" name="Рисунок 7" descr="111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 - 0002.jpg"/>
                    <pic:cNvPicPr/>
                  </pic:nvPicPr>
                  <pic:blipFill>
                    <a:blip r:embed="rId10"/>
                    <a:srcRect l="9213" t="43647" r="45415" b="31670"/>
                    <a:stretch>
                      <a:fillRect/>
                    </a:stretch>
                  </pic:blipFill>
                  <pic:spPr>
                    <a:xfrm>
                      <a:off x="0" y="0"/>
                      <a:ext cx="4923239" cy="346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F4" w:rsidRPr="003D5EF2" w:rsidRDefault="00325CF4" w:rsidP="00A75E22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этом каноне второй голос вступает в 3-м такте, поэтому исполняем его двумя группами следующим образом:</w:t>
      </w:r>
    </w:p>
    <w:p w:rsidR="00325CF4" w:rsidRPr="003D5EF2" w:rsidRDefault="00A75E22" w:rsidP="00325CF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69785" cy="2040749"/>
            <wp:effectExtent l="19050" t="0" r="0" b="0"/>
            <wp:docPr id="9" name="Рисунок 8" descr="111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 - 0002.jpg"/>
                    <pic:cNvPicPr/>
                  </pic:nvPicPr>
                  <pic:blipFill>
                    <a:blip r:embed="rId10"/>
                    <a:srcRect l="10715" t="72937" r="45286" b="14350"/>
                    <a:stretch>
                      <a:fillRect/>
                    </a:stretch>
                  </pic:blipFill>
                  <pic:spPr>
                    <a:xfrm>
                      <a:off x="0" y="0"/>
                      <a:ext cx="5072635" cy="204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22" w:rsidRPr="003D5EF2" w:rsidRDefault="00A75E22" w:rsidP="00325CF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069785" cy="1698250"/>
            <wp:effectExtent l="19050" t="0" r="0" b="0"/>
            <wp:docPr id="10" name="Рисунок 9" descr="111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 - 0002.jpg"/>
                    <pic:cNvPicPr/>
                  </pic:nvPicPr>
                  <pic:blipFill>
                    <a:blip r:embed="rId10"/>
                    <a:srcRect l="54221" t="9571" r="3006" b="80116"/>
                    <a:stretch>
                      <a:fillRect/>
                    </a:stretch>
                  </pic:blipFill>
                  <pic:spPr>
                    <a:xfrm>
                      <a:off x="0" y="0"/>
                      <a:ext cx="5067087" cy="169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F4" w:rsidRPr="003D5EF2" w:rsidRDefault="00085ACC" w:rsidP="006B7B71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Хорошо также предложить первой группе петь тихо, а второй – громко. Наконец, важно добиться от детей умения передавать второй группой абсолютно точно характер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звуковедения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динамику и темп</w:t>
      </w:r>
      <w:r w:rsidR="008E609D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которые предлагаются первой группой. Ребята же первой группы по указанию дирижера постоянно меняют характер исполнения. Подобные упражнения помогут маленьким певцам успешно овладеть и формой канона. В то же время канон служит прекрасным мостиком для перехода к </w:t>
      </w:r>
      <w:proofErr w:type="spellStart"/>
      <w:r w:rsidR="008E609D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двухголосию</w:t>
      </w:r>
      <w:proofErr w:type="spellEnd"/>
      <w:r w:rsidR="008E609D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типа «вторы», так как в процессе имитации в голосах часто возникают </w:t>
      </w:r>
      <w:proofErr w:type="spellStart"/>
      <w:r w:rsidR="008E609D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консонирующие</w:t>
      </w:r>
      <w:proofErr w:type="spellEnd"/>
      <w:r w:rsidR="008E609D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интервалы, особенно цепочки терций. Ещё </w:t>
      </w:r>
      <w:proofErr w:type="gramStart"/>
      <w:r w:rsidR="008E609D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</w:t>
      </w:r>
      <w:proofErr w:type="gramEnd"/>
      <w:r w:rsidR="008E609D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подчеркивая значение канона для овладения навыком многоголосного пения, укажем на то, что эта форма в применении к народной песне постоянно использовалась в передовой педагогической практике прошлого. </w:t>
      </w:r>
      <w:r w:rsidR="00AB1CF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Например, известный русский фольклорист и педагог </w:t>
      </w:r>
      <w:proofErr w:type="spellStart"/>
      <w:r w:rsidR="00AB1CF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А.Маслов</w:t>
      </w:r>
      <w:proofErr w:type="spellEnd"/>
      <w:r w:rsidR="00AB1CF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предлагал начинать обучение </w:t>
      </w:r>
      <w:proofErr w:type="spellStart"/>
      <w:r w:rsidR="00AB1CF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двухголосию</w:t>
      </w:r>
      <w:proofErr w:type="spellEnd"/>
      <w:r w:rsidR="00AB1CF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 именно с канонов и песен с педалью. Указывая при этом и репертуар, он писал: «Лучшим в этом отношении нужно считать, по нашему мнению, то, что ближе всего стоит к психической стороне детей – это своя народная песня»</w:t>
      </w:r>
    </w:p>
    <w:p w:rsidR="00325CF4" w:rsidRPr="003D5EF2" w:rsidRDefault="00B93D03" w:rsidP="006B7B71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Переход к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двухголосию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типа «вт</w:t>
      </w:r>
      <w:r w:rsidR="006B7B71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AB1CF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ры» является весьма логичным. Как уже указывалось выше, и в народе этот вид многоголосия появился значительно позднее.</w:t>
      </w:r>
      <w:r w:rsidR="00E452C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предисловии к сборнику «Народные песни Кировской области» составители пишут о том, что «…мелодика песен Кировской области не носит в себе черт </w:t>
      </w:r>
      <w:proofErr w:type="spellStart"/>
      <w:r w:rsidR="00E452C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архарики</w:t>
      </w:r>
      <w:proofErr w:type="spellEnd"/>
      <w:r w:rsidR="00E452C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она ближе к современности…», а это в свою очередь указывает на широкую распространённость  в ней «…ярко выраженного типа </w:t>
      </w:r>
      <w:proofErr w:type="spellStart"/>
      <w:r w:rsidR="00E452C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терцового</w:t>
      </w:r>
      <w:proofErr w:type="spellEnd"/>
      <w:r w:rsidR="00E452C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движения».</w:t>
      </w:r>
    </w:p>
    <w:p w:rsidR="00E452CE" w:rsidRPr="003D5EF2" w:rsidRDefault="00E452CE" w:rsidP="006B7B71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Конечно, умение вторить основной мелодии задача нелегкая. Поэтому, приступая к овладению этим видом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духголосия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предлагаю провести целый ряд</w:t>
      </w:r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предварительных упражнений. Так, весьма полено второй голос выделять контрастным по отношению к первому, характером </w:t>
      </w:r>
      <w:proofErr w:type="spellStart"/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звуковедения</w:t>
      </w:r>
      <w:proofErr w:type="spellEnd"/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динамикой, исполнять его на различные звонкие слоги («</w:t>
      </w:r>
      <w:proofErr w:type="spellStart"/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зи</w:t>
      </w:r>
      <w:proofErr w:type="spellEnd"/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«да», «ми»), а верхний же голос петь тихо или даже с закрытым ртом. Далее хорошо делать остановки – ферматы на самых узловых интервалах, добиваться их стройного звучания с тем. Чтобы вызвать у детей представление легкости и свободы в исполнении</w:t>
      </w:r>
      <w:proofErr w:type="gramStart"/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например, «Как о матери любимой», «А </w:t>
      </w:r>
      <w:proofErr w:type="spellStart"/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борушка</w:t>
      </w:r>
      <w:proofErr w:type="spellEnd"/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переборушка</w:t>
      </w:r>
      <w:proofErr w:type="spellEnd"/>
      <w:r w:rsidR="0041299B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71401D" w:rsidRPr="003D5EF2" w:rsidRDefault="0071401D" w:rsidP="006B7B71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того, как дети будут успешно справляться с приведенными выше типами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двухголосия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важно включить в работу песни, в которых эти виды свободно переплетаются, например, «Дома ль воробей?», «Как кума-то к куме»,</w:t>
      </w:r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«Горы крутые, высокие». Особенно полезно в этот период начать работу над </w:t>
      </w:r>
      <w:proofErr w:type="spellStart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трехголосием</w:t>
      </w:r>
      <w:proofErr w:type="spellEnd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Последовательность включения в репертуар трехголосных песен остается такой </w:t>
      </w:r>
      <w:proofErr w:type="gramStart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</w:t>
      </w:r>
      <w:proofErr w:type="gramEnd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и при </w:t>
      </w:r>
      <w:proofErr w:type="spellStart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двухголосии</w:t>
      </w:r>
      <w:proofErr w:type="spellEnd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сначала песни с педалью, бурдоном и песни </w:t>
      </w:r>
      <w:proofErr w:type="spellStart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гетерофонного</w:t>
      </w:r>
      <w:proofErr w:type="spellEnd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склада, например, «Не летай, соловей», «Я посеяла ленку», «Я по </w:t>
      </w:r>
      <w:proofErr w:type="spellStart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луженке</w:t>
      </w:r>
      <w:proofErr w:type="spellEnd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хожу», «Ой хмель, моя </w:t>
      </w:r>
      <w:proofErr w:type="spellStart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хмелюшка</w:t>
      </w:r>
      <w:proofErr w:type="spellEnd"/>
      <w:r w:rsidR="00A127F4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2269B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затем мелодии подголосочно-полифонического склада. Особое внимание нужно уделить песням с имитацией, например, «Сам я колышки тешу», «На калине белый цвет», «Ванюшка мой», «Милый мой хоровод», «</w:t>
      </w:r>
      <w:proofErr w:type="gramStart"/>
      <w:r w:rsidR="002269B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="002269B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вьюном я хожу» и, наконец, обработки со </w:t>
      </w:r>
      <w:proofErr w:type="spellStart"/>
      <w:r w:rsidR="002269B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втОрой</w:t>
      </w:r>
      <w:proofErr w:type="spellEnd"/>
      <w:r w:rsidR="002269B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песни аккордово-</w:t>
      </w:r>
      <w:r w:rsidR="002269B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гармонического склада, например, «Как у нас было на Дону», «Я по </w:t>
      </w:r>
      <w:proofErr w:type="spellStart"/>
      <w:r w:rsidR="002269B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рыночку</w:t>
      </w:r>
      <w:proofErr w:type="spellEnd"/>
      <w:r w:rsidR="002269BE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ходила», «Ты Россия, ты Россия».</w:t>
      </w:r>
    </w:p>
    <w:p w:rsidR="006E41A3" w:rsidRPr="003D5EF2" w:rsidRDefault="006E41A3" w:rsidP="006B7B71">
      <w:pPr>
        <w:shd w:val="clear" w:color="auto" w:fill="FFFFFF"/>
        <w:spacing w:before="240" w:after="24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3D5E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Мутация голоса у подростков</w:t>
      </w:r>
    </w:p>
    <w:p w:rsidR="00722575" w:rsidRPr="003D5EF2" w:rsidRDefault="00BB2733" w:rsidP="006B7B71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 известно, у детей к двенадцати годам в основном заканчивается формирование голосовой мышцы, укрепляется нервная и дыхательная системы, голос приобретает большую силу и выносливость. Правда, одновременно в этот период начинается постепенный переход детского голоса </w:t>
      </w:r>
      <w:proofErr w:type="gram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взрослый. Процесс изменения голоса особенно остро протекает во время мутации, имеющей самые разнообразные формы проявления. Так, у мальчиков мутация может протекать от 6-8 месяцев до 2-3 лет. У девочек она не бывает столь продолжительной, но может повториться в 15-16 лет или только впервые обнаружиться в это время. Обычно перед мутацией голос мальчиков значительно улучшается, увеличивается его сила, но затем они с трудом поют верхние звуки своего диапазона, которые прежде исполняли легко</w:t>
      </w:r>
      <w:r w:rsidR="005F68AC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 девочек в голосе появляется сипота, нередко они начинают детонировать (петь фальшиво), чего ранее не наблюдалось. Значительное изменение претерпевает диапазон голоса: у девочек он, как правило, понижается на 1-2 тона, а</w:t>
      </w:r>
      <w:r w:rsidR="00722575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мальчиков – на октаву и больше.</w:t>
      </w:r>
    </w:p>
    <w:p w:rsidR="00902E83" w:rsidRPr="003D5EF2" w:rsidRDefault="00722575" w:rsidP="006B7B71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Регулярные вокальные занятия в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предмутационный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период способствуют более гладкому и спокойному изменению голоса и позволяют не прекращать пения даже во время мутации. Если она не протекает остро. Пение – сложный </w:t>
      </w:r>
      <w:proofErr w:type="spellStart"/>
      <w:proofErr w:type="gram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-физиологический</w:t>
      </w:r>
      <w:proofErr w:type="gram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процесс, в котором участвуют многие системы организма. Управление этим процессом осуществляется через центральную нервную систему. Если во время мутации совсем прекратить пение, то это может привести к потере налаженной координации в работе органов голосообразования. И наоборот, постоянное, хотя и ограниченное пение будет способствовать сохранению и упрочению</w:t>
      </w:r>
      <w:r w:rsidR="00902E83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этой координации.  </w:t>
      </w:r>
    </w:p>
    <w:p w:rsidR="00BB2733" w:rsidRPr="003D5EF2" w:rsidRDefault="00902E83" w:rsidP="006B7B71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При систематических занятиях вместе с ростом голосового аппарата увеличивается диапазон голоса и </w:t>
      </w:r>
      <w:proofErr w:type="spellStart"/>
      <w:r w:rsidRPr="003D5E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тесситурная</w:t>
      </w:r>
      <w:proofErr w:type="spellEnd"/>
      <w:r w:rsidRPr="003D5E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B2733" w:rsidRPr="003D5E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выносливость.</w:t>
      </w:r>
      <w:r w:rsidR="00A567C6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Вот почему рекомендуется выучить и несколько свободных обработок народных песен, несмотря на довольно широкий диапазон партий и сравнительно напряженные </w:t>
      </w:r>
      <w:proofErr w:type="spellStart"/>
      <w:r w:rsidR="00A567C6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тесситурные</w:t>
      </w:r>
      <w:proofErr w:type="spellEnd"/>
      <w:r w:rsidR="00A567C6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условия. Эти обработки одновременно служат своеобразной проверкой накопленных в ансамбле умений и навыков.</w:t>
      </w:r>
    </w:p>
    <w:p w:rsidR="00B93D03" w:rsidRPr="003D5EF2" w:rsidRDefault="00B93D03" w:rsidP="006B7B71">
      <w:pPr>
        <w:shd w:val="clear" w:color="auto" w:fill="FFFFFF"/>
        <w:spacing w:before="240" w:after="240" w:line="360" w:lineRule="auto"/>
        <w:ind w:firstLine="851"/>
        <w:jc w:val="center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3D5E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Песни </w:t>
      </w:r>
      <w:r w:rsidR="00FE3C6C" w:rsidRPr="003D5E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с сопровождением и </w:t>
      </w:r>
      <w:r w:rsidRPr="003D5E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без сопровождения</w:t>
      </w:r>
    </w:p>
    <w:p w:rsidR="00DA2752" w:rsidRPr="003D5EF2" w:rsidRDefault="006B4C14" w:rsidP="006B7B71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Народная бытовая традиция всегда была связана с пением без сопровождения. Другим важнейшим её признаком является импровизация и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вариационность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Сохранение этих и других особенностей народной песни является предметом особой заботы фольклористов. Пение без сопровождения сохраняет природный натуральный строй песни.  </w:t>
      </w:r>
      <w:r w:rsidR="00DA2752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Баян и другие инструменты, как правило, темперированы. Поэтому, стремясь сохранить национальную самобытность песни и  вводя в неё темперацию, мы оказываемся непоследовательными. Естественно, что песни</w:t>
      </w:r>
      <w:r w:rsidR="0069084A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записанные нотами, уже темперированы и исполнитель поёт то, что написано на бумаге. В другом случае, когда песня выучивается с голоса, при помощи магнитной записи, возможны соотношения между звуками, не укладывающимися в темперированный строй. Кроме того, </w:t>
      </w:r>
      <w:r w:rsidR="006B591D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народной традиции существует такое явление, как «вытягивание» песни. Песня от куплета к куплету постепенно повышается. Дойдя до крайней тональности, в которой высоким голосом уже становится очень трудно петь, песня начинается в более низкой тональности. Данный приём «вытягивания» песни, по-видимому, связан с постепенным разогревом голосовых мышц поющих. Использовать инструментальное сопровождение в таком случае практически невозможно. Не менее важна ещё одна проблема. Это музыкальный язык крестьянских песен. </w:t>
      </w:r>
      <w:r w:rsidR="008A23E6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Различные виды подголосочной полифонии, ладовой переменности, </w:t>
      </w:r>
      <w:proofErr w:type="spellStart"/>
      <w:r w:rsidR="008A23E6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мелизматика</w:t>
      </w:r>
      <w:proofErr w:type="spellEnd"/>
      <w:r w:rsidR="008A23E6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так далее невозможны для воспроизведения на баяне, где левая рука имеет готовые </w:t>
      </w:r>
      <w:r w:rsidR="008A23E6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мажорно-минорные трезвучия, в то время как в народной гармонизации могут иметь место аккорды иного строения. Очень часты, например, секунды в сочетании  другими интервалами или же гроздья секунд. Подобные примеры можно было бы приводить и дальше, доказывая </w:t>
      </w:r>
      <w:r w:rsidR="008A23E6" w:rsidRPr="003D5E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а-</w:t>
      </w:r>
      <w:proofErr w:type="spellStart"/>
      <w:r w:rsidR="008A23E6" w:rsidRPr="003D5E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капелльную</w:t>
      </w:r>
      <w:proofErr w:type="spellEnd"/>
      <w:r w:rsidR="008A23E6" w:rsidRPr="003D5E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A23E6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природу народной песни.</w:t>
      </w:r>
    </w:p>
    <w:p w:rsidR="008A23E6" w:rsidRPr="003D5EF2" w:rsidRDefault="008A23E6" w:rsidP="006B7B71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Вместе с тем необходимо признать, что для исполнения без сопровождения требуется достаточно хорошая подготовка не только учащегося, но и педагога. От педагога требуется безупречное </w:t>
      </w:r>
      <w:r w:rsidR="0027495F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знание стилистики музыкального языка песен, поскольку </w:t>
      </w:r>
      <w:proofErr w:type="spellStart"/>
      <w:r w:rsidR="0027495F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вариационность</w:t>
      </w:r>
      <w:proofErr w:type="spellEnd"/>
      <w:r w:rsidR="0027495F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импровизация тесно связаны со стилем. В настоящее время наше общество пока не располагает в необходимом количестве такими специалистами. Именно поэтому на сцене сложился стереотип исполнения народных песен в сопровождении баяна. Сложилось даже мнение, что пение под аккомпанемент является  показателем более высокого профессионализма, нежели без аккомпанемента.</w:t>
      </w:r>
    </w:p>
    <w:p w:rsidR="009D552E" w:rsidRPr="003D5EF2" w:rsidRDefault="0027495F" w:rsidP="006B7B71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условиях сценической деятельности не учитывать мнение и вкус слушателя практически невозможно или очень трудно. Мы вынужденно идём на компромисс, сочиняя аккомпанемент песням крестьянского стиля. Что же касается песен городского стиля, то здесь </w:t>
      </w:r>
      <w:r w:rsidR="00043F26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особых проблем нет, поскольку они укладываются в рамки школьно-европейской гармонии.</w:t>
      </w:r>
    </w:p>
    <w:p w:rsidR="00F97715" w:rsidRDefault="00F97715" w:rsidP="00F97715">
      <w:pPr>
        <w:keepNext/>
      </w:pPr>
      <w:r w:rsidRPr="00F97715">
        <w:rPr>
          <w:rFonts w:ascii="Times New Roman" w:eastAsia="Times New Roman" w:hAnsi="Times New Roman" w:cs="Times New Roman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5057775" cy="2471870"/>
            <wp:effectExtent l="19050" t="0" r="0" b="0"/>
            <wp:docPr id="11" name="Рисунок 3" descr="C:\Users\User\Desktop\фотоаппарат\Camera\20180523_0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аппарат\Camera\20180523_002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966" r="-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18" cy="247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715" w:rsidRPr="00855557" w:rsidRDefault="00F97715" w:rsidP="00F97715">
      <w:pPr>
        <w:pStyle w:val="aa"/>
        <w:rPr>
          <w:color w:val="auto"/>
        </w:rPr>
      </w:pPr>
      <w:r w:rsidRPr="00855557">
        <w:rPr>
          <w:color w:val="auto"/>
        </w:rPr>
        <w:t xml:space="preserve">Фотография </w:t>
      </w:r>
      <w:r w:rsidR="002C16A5" w:rsidRPr="00855557">
        <w:rPr>
          <w:color w:val="auto"/>
        </w:rPr>
        <w:fldChar w:fldCharType="begin"/>
      </w:r>
      <w:r w:rsidR="002C16A5" w:rsidRPr="00855557">
        <w:rPr>
          <w:color w:val="auto"/>
        </w:rPr>
        <w:instrText xml:space="preserve"> SEQ Фотография \* ARABIC </w:instrText>
      </w:r>
      <w:r w:rsidR="002C16A5" w:rsidRPr="00855557">
        <w:rPr>
          <w:color w:val="auto"/>
        </w:rPr>
        <w:fldChar w:fldCharType="separate"/>
      </w:r>
      <w:r w:rsidRPr="00855557">
        <w:rPr>
          <w:noProof/>
          <w:color w:val="auto"/>
        </w:rPr>
        <w:t>2</w:t>
      </w:r>
      <w:r w:rsidR="002C16A5" w:rsidRPr="00855557">
        <w:rPr>
          <w:color w:val="auto"/>
        </w:rPr>
        <w:fldChar w:fldCharType="end"/>
      </w:r>
      <w:r w:rsidR="00855557">
        <w:rPr>
          <w:color w:val="auto"/>
        </w:rPr>
        <w:t xml:space="preserve">. </w:t>
      </w:r>
      <w:r w:rsidRPr="00855557">
        <w:rPr>
          <w:color w:val="auto"/>
        </w:rPr>
        <w:t xml:space="preserve"> </w:t>
      </w:r>
      <w:r w:rsidR="00855557" w:rsidRPr="00855557">
        <w:rPr>
          <w:color w:val="auto"/>
        </w:rPr>
        <w:t>Выступление</w:t>
      </w:r>
      <w:r w:rsidRPr="00855557">
        <w:rPr>
          <w:color w:val="auto"/>
        </w:rPr>
        <w:t xml:space="preserve"> в детском саду</w:t>
      </w:r>
    </w:p>
    <w:p w:rsidR="00043F26" w:rsidRPr="00F97715" w:rsidRDefault="003D5EF2" w:rsidP="00F9771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br w:type="page"/>
      </w:r>
      <w:r w:rsidR="00043F26" w:rsidRPr="00F9771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lastRenderedPageBreak/>
        <w:t>ВЫВОД</w:t>
      </w:r>
    </w:p>
    <w:p w:rsidR="00043F26" w:rsidRPr="003D5EF2" w:rsidRDefault="00C852B0" w:rsidP="006B7B71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Итак, суммируем основные положения. Для успешной работы над развитием навыка многоголосного пения в детском ансамбле, важная роль должна принадлежать русской народной песне. Постоянное и целенаправленное использование народных образцов дает возможность приобрести тот навык в сравнительно короткие сроки и с большой пользой для музыкального развития детей в целом. Конечно, считаю необходимым сказать, что одновременно с народной песней следует использовать и самый разнообразный репертуар, включающий произведения русской классики и современных композиторов, но </w:t>
      </w:r>
      <w:proofErr w:type="gram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преимущество</w:t>
      </w:r>
      <w:proofErr w:type="gram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отдавая фольклору.</w:t>
      </w:r>
    </w:p>
    <w:p w:rsidR="00031968" w:rsidRPr="003D5EF2" w:rsidRDefault="00C852B0" w:rsidP="006B7B71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Использование в процессе </w:t>
      </w:r>
      <w:r w:rsidR="00734A3C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вокального воспитания народной песни стало в нашей стране традицией. Как известно, русская и современная вокальные школы базировались на лучших достижениях народных умельцев.</w:t>
      </w:r>
    </w:p>
    <w:p w:rsidR="00031968" w:rsidRPr="003D5EF2" w:rsidRDefault="00734A3C" w:rsidP="006B7B71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Замечательный певец и педагог </w:t>
      </w:r>
      <w:proofErr w:type="spellStart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А.Доливо</w:t>
      </w:r>
      <w:proofErr w:type="spellEnd"/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писал, что «…общее между  профессиональным и пением народным заключается не во внешней окраске голоса, не в способе певческого звукообразования, сколько в области вокально-художественной, в понимании художественной стороны </w:t>
      </w:r>
      <w:r w:rsidR="0003196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окального искусства: в </w:t>
      </w:r>
      <w:r w:rsidR="00031968"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глубокой осмысленности, в жизненной значимости всего того, что делает певец, как художник».</w:t>
      </w:r>
    </w:p>
    <w:p w:rsidR="005C2100" w:rsidRPr="00F97715" w:rsidRDefault="00031968" w:rsidP="005144B4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5E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я думаю, что ещё более пристальное внимание к народной песне в сфере детского музыкального воспитания приведет нашу педагогику к более значительным успехам и доставит детям много истинной радости и наслаждения.</w:t>
      </w:r>
      <w:bookmarkStart w:id="0" w:name="_GoBack"/>
      <w:bookmarkEnd w:id="0"/>
    </w:p>
    <w:sectPr w:rsidR="005C2100" w:rsidRPr="00F97715" w:rsidSect="003D5EF2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7C7" w:rsidRDefault="006917C7" w:rsidP="001740A5">
      <w:pPr>
        <w:spacing w:after="0" w:line="240" w:lineRule="auto"/>
      </w:pPr>
      <w:r>
        <w:separator/>
      </w:r>
    </w:p>
  </w:endnote>
  <w:endnote w:type="continuationSeparator" w:id="0">
    <w:p w:rsidR="006917C7" w:rsidRDefault="006917C7" w:rsidP="00174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43456"/>
    </w:sdtPr>
    <w:sdtEndPr>
      <w:rPr>
        <w:rFonts w:ascii="Times New Roman" w:hAnsi="Times New Roman" w:cs="Times New Roman"/>
      </w:rPr>
    </w:sdtEndPr>
    <w:sdtContent>
      <w:p w:rsidR="003D5EF2" w:rsidRPr="003D5EF2" w:rsidRDefault="002C16A5">
        <w:pPr>
          <w:pStyle w:val="af1"/>
          <w:jc w:val="center"/>
          <w:rPr>
            <w:rFonts w:ascii="Times New Roman" w:hAnsi="Times New Roman" w:cs="Times New Roman"/>
          </w:rPr>
        </w:pPr>
        <w:r w:rsidRPr="003D5EF2">
          <w:rPr>
            <w:rFonts w:ascii="Times New Roman" w:hAnsi="Times New Roman" w:cs="Times New Roman"/>
          </w:rPr>
          <w:fldChar w:fldCharType="begin"/>
        </w:r>
        <w:r w:rsidR="003D5EF2" w:rsidRPr="003D5EF2">
          <w:rPr>
            <w:rFonts w:ascii="Times New Roman" w:hAnsi="Times New Roman" w:cs="Times New Roman"/>
          </w:rPr>
          <w:instrText xml:space="preserve"> PAGE   \* MERGEFORMAT </w:instrText>
        </w:r>
        <w:r w:rsidRPr="003D5EF2">
          <w:rPr>
            <w:rFonts w:ascii="Times New Roman" w:hAnsi="Times New Roman" w:cs="Times New Roman"/>
          </w:rPr>
          <w:fldChar w:fldCharType="separate"/>
        </w:r>
        <w:r w:rsidR="005144B4">
          <w:rPr>
            <w:rFonts w:ascii="Times New Roman" w:hAnsi="Times New Roman" w:cs="Times New Roman"/>
            <w:noProof/>
          </w:rPr>
          <w:t>10</w:t>
        </w:r>
        <w:r w:rsidRPr="003D5EF2">
          <w:rPr>
            <w:rFonts w:ascii="Times New Roman" w:hAnsi="Times New Roman" w:cs="Times New Roman"/>
          </w:rPr>
          <w:fldChar w:fldCharType="end"/>
        </w:r>
      </w:p>
    </w:sdtContent>
  </w:sdt>
  <w:p w:rsidR="003D5EF2" w:rsidRDefault="003D5EF2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7C7" w:rsidRDefault="006917C7" w:rsidP="001740A5">
      <w:pPr>
        <w:spacing w:after="0" w:line="240" w:lineRule="auto"/>
      </w:pPr>
      <w:r>
        <w:separator/>
      </w:r>
    </w:p>
  </w:footnote>
  <w:footnote w:type="continuationSeparator" w:id="0">
    <w:p w:rsidR="006917C7" w:rsidRDefault="006917C7" w:rsidP="00174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EF2" w:rsidRDefault="003D5EF2">
    <w:pPr>
      <w:pStyle w:val="af"/>
      <w:jc w:val="center"/>
    </w:pPr>
  </w:p>
  <w:p w:rsidR="003D5EF2" w:rsidRDefault="003D5EF2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20F87"/>
    <w:multiLevelType w:val="multilevel"/>
    <w:tmpl w:val="D124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4826BF"/>
    <w:multiLevelType w:val="hybridMultilevel"/>
    <w:tmpl w:val="30A46352"/>
    <w:lvl w:ilvl="0" w:tplc="0E82FFB8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0172E"/>
    <w:multiLevelType w:val="hybridMultilevel"/>
    <w:tmpl w:val="0F1E71D8"/>
    <w:lvl w:ilvl="0" w:tplc="0E82FFB8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6BE60F5"/>
    <w:multiLevelType w:val="singleLevel"/>
    <w:tmpl w:val="C108F53A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>
    <w:nsid w:val="6B962BB1"/>
    <w:multiLevelType w:val="hybridMultilevel"/>
    <w:tmpl w:val="BB5AF3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7DD52B42"/>
    <w:multiLevelType w:val="hybridMultilevel"/>
    <w:tmpl w:val="C9BCE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B21"/>
    <w:rsid w:val="00013D18"/>
    <w:rsid w:val="00026B25"/>
    <w:rsid w:val="00031968"/>
    <w:rsid w:val="000360E5"/>
    <w:rsid w:val="000408A5"/>
    <w:rsid w:val="00043F26"/>
    <w:rsid w:val="00052AD9"/>
    <w:rsid w:val="00057EFA"/>
    <w:rsid w:val="00060ED7"/>
    <w:rsid w:val="00065EA3"/>
    <w:rsid w:val="00085ACC"/>
    <w:rsid w:val="000926B7"/>
    <w:rsid w:val="000A2C30"/>
    <w:rsid w:val="00120D67"/>
    <w:rsid w:val="001439AF"/>
    <w:rsid w:val="001740A5"/>
    <w:rsid w:val="001B0E6E"/>
    <w:rsid w:val="001C0339"/>
    <w:rsid w:val="001E442B"/>
    <w:rsid w:val="00211DFE"/>
    <w:rsid w:val="00226195"/>
    <w:rsid w:val="002269BE"/>
    <w:rsid w:val="002430E9"/>
    <w:rsid w:val="00252DCA"/>
    <w:rsid w:val="00266BFA"/>
    <w:rsid w:val="0027495F"/>
    <w:rsid w:val="0029227F"/>
    <w:rsid w:val="002C16A5"/>
    <w:rsid w:val="00325CF4"/>
    <w:rsid w:val="0036505C"/>
    <w:rsid w:val="00380F33"/>
    <w:rsid w:val="003A33AE"/>
    <w:rsid w:val="003A491D"/>
    <w:rsid w:val="003D1D83"/>
    <w:rsid w:val="003D5EF2"/>
    <w:rsid w:val="0041299B"/>
    <w:rsid w:val="004134F3"/>
    <w:rsid w:val="004153D8"/>
    <w:rsid w:val="00432C80"/>
    <w:rsid w:val="00467C6C"/>
    <w:rsid w:val="004846B7"/>
    <w:rsid w:val="004D2B2F"/>
    <w:rsid w:val="005144B4"/>
    <w:rsid w:val="0053420E"/>
    <w:rsid w:val="00534B47"/>
    <w:rsid w:val="0055061E"/>
    <w:rsid w:val="00550C07"/>
    <w:rsid w:val="00550CCD"/>
    <w:rsid w:val="005C2100"/>
    <w:rsid w:val="005F68AC"/>
    <w:rsid w:val="00626B0A"/>
    <w:rsid w:val="006306B8"/>
    <w:rsid w:val="0063204F"/>
    <w:rsid w:val="00673C92"/>
    <w:rsid w:val="0069084A"/>
    <w:rsid w:val="006917C7"/>
    <w:rsid w:val="006B4C14"/>
    <w:rsid w:val="006B591D"/>
    <w:rsid w:val="006B7B71"/>
    <w:rsid w:val="006D55DD"/>
    <w:rsid w:val="006E41A3"/>
    <w:rsid w:val="006F4F2C"/>
    <w:rsid w:val="0071401D"/>
    <w:rsid w:val="00717C42"/>
    <w:rsid w:val="00722575"/>
    <w:rsid w:val="00726AC2"/>
    <w:rsid w:val="007300C7"/>
    <w:rsid w:val="00731A35"/>
    <w:rsid w:val="00734A3C"/>
    <w:rsid w:val="0076113F"/>
    <w:rsid w:val="00783817"/>
    <w:rsid w:val="007D17B5"/>
    <w:rsid w:val="007D7023"/>
    <w:rsid w:val="007E20B2"/>
    <w:rsid w:val="007E4D5F"/>
    <w:rsid w:val="007F0678"/>
    <w:rsid w:val="008355DE"/>
    <w:rsid w:val="00855557"/>
    <w:rsid w:val="008574EF"/>
    <w:rsid w:val="00862222"/>
    <w:rsid w:val="00877566"/>
    <w:rsid w:val="0089480B"/>
    <w:rsid w:val="008A23E6"/>
    <w:rsid w:val="008D0F90"/>
    <w:rsid w:val="008E609D"/>
    <w:rsid w:val="00902E83"/>
    <w:rsid w:val="009150BF"/>
    <w:rsid w:val="00970B86"/>
    <w:rsid w:val="009B204E"/>
    <w:rsid w:val="009D552E"/>
    <w:rsid w:val="009E4FFE"/>
    <w:rsid w:val="00A127F4"/>
    <w:rsid w:val="00A16B21"/>
    <w:rsid w:val="00A21CE0"/>
    <w:rsid w:val="00A567C6"/>
    <w:rsid w:val="00A72ACF"/>
    <w:rsid w:val="00A75E22"/>
    <w:rsid w:val="00AB1CF8"/>
    <w:rsid w:val="00AF1DF2"/>
    <w:rsid w:val="00B20598"/>
    <w:rsid w:val="00B261D8"/>
    <w:rsid w:val="00B76E49"/>
    <w:rsid w:val="00B91E64"/>
    <w:rsid w:val="00B93D03"/>
    <w:rsid w:val="00BB2733"/>
    <w:rsid w:val="00BD66AF"/>
    <w:rsid w:val="00C14383"/>
    <w:rsid w:val="00C170BD"/>
    <w:rsid w:val="00C237AC"/>
    <w:rsid w:val="00C42CF8"/>
    <w:rsid w:val="00C44095"/>
    <w:rsid w:val="00C852B0"/>
    <w:rsid w:val="00C92D7B"/>
    <w:rsid w:val="00C95B73"/>
    <w:rsid w:val="00CA3735"/>
    <w:rsid w:val="00CA517C"/>
    <w:rsid w:val="00CC04F5"/>
    <w:rsid w:val="00CC211F"/>
    <w:rsid w:val="00CC7474"/>
    <w:rsid w:val="00CD0EA1"/>
    <w:rsid w:val="00CF5EB4"/>
    <w:rsid w:val="00D00629"/>
    <w:rsid w:val="00D20ACE"/>
    <w:rsid w:val="00D55181"/>
    <w:rsid w:val="00D80008"/>
    <w:rsid w:val="00DA0DF5"/>
    <w:rsid w:val="00DA2752"/>
    <w:rsid w:val="00DA2B76"/>
    <w:rsid w:val="00E452CE"/>
    <w:rsid w:val="00E562FE"/>
    <w:rsid w:val="00E706B5"/>
    <w:rsid w:val="00EA44B1"/>
    <w:rsid w:val="00EB0159"/>
    <w:rsid w:val="00EC3CB2"/>
    <w:rsid w:val="00EF0934"/>
    <w:rsid w:val="00F00704"/>
    <w:rsid w:val="00F36180"/>
    <w:rsid w:val="00F3628F"/>
    <w:rsid w:val="00F56A63"/>
    <w:rsid w:val="00F67BCD"/>
    <w:rsid w:val="00F772A2"/>
    <w:rsid w:val="00F97715"/>
    <w:rsid w:val="00FA002B"/>
    <w:rsid w:val="00FA6348"/>
    <w:rsid w:val="00FB59CD"/>
    <w:rsid w:val="00FC4B89"/>
    <w:rsid w:val="00FD4C9B"/>
    <w:rsid w:val="00FE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5E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16B21"/>
    <w:rPr>
      <w:color w:val="0000FF"/>
      <w:u w:val="single"/>
    </w:rPr>
  </w:style>
  <w:style w:type="paragraph" w:customStyle="1" w:styleId="aligncenter">
    <w:name w:val="aligncenter"/>
    <w:basedOn w:val="a"/>
    <w:rsid w:val="00A16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1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B21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C14383"/>
    <w:pPr>
      <w:spacing w:after="0" w:line="240" w:lineRule="auto"/>
      <w:ind w:left="720" w:firstLine="360"/>
      <w:contextualSpacing/>
    </w:pPr>
    <w:rPr>
      <w:rFonts w:ascii="Cambria" w:eastAsia="Times New Roman" w:hAnsi="Cambria" w:cs="Times New Roman"/>
      <w:lang w:val="en-US" w:bidi="en-US"/>
    </w:rPr>
  </w:style>
  <w:style w:type="paragraph" w:styleId="a8">
    <w:name w:val="Body Text"/>
    <w:basedOn w:val="a"/>
    <w:link w:val="a9"/>
    <w:rsid w:val="00C143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rsid w:val="00C143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CA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1740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1740A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740A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740A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3D5E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3D5EF2"/>
    <w:pPr>
      <w:outlineLvl w:val="9"/>
    </w:pPr>
  </w:style>
  <w:style w:type="paragraph" w:styleId="af">
    <w:name w:val="header"/>
    <w:basedOn w:val="a"/>
    <w:link w:val="af0"/>
    <w:uiPriority w:val="99"/>
    <w:unhideWhenUsed/>
    <w:rsid w:val="003D5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5EF2"/>
  </w:style>
  <w:style w:type="paragraph" w:styleId="af1">
    <w:name w:val="footer"/>
    <w:basedOn w:val="a"/>
    <w:link w:val="af2"/>
    <w:uiPriority w:val="99"/>
    <w:unhideWhenUsed/>
    <w:rsid w:val="003D5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5EF2"/>
  </w:style>
  <w:style w:type="table" w:styleId="af3">
    <w:name w:val="Table Grid"/>
    <w:basedOn w:val="a1"/>
    <w:uiPriority w:val="59"/>
    <w:rsid w:val="00A21C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5E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16B21"/>
    <w:rPr>
      <w:color w:val="0000FF"/>
      <w:u w:val="single"/>
    </w:rPr>
  </w:style>
  <w:style w:type="paragraph" w:customStyle="1" w:styleId="aligncenter">
    <w:name w:val="aligncenter"/>
    <w:basedOn w:val="a"/>
    <w:rsid w:val="00A16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1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B21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C14383"/>
    <w:pPr>
      <w:spacing w:after="0" w:line="240" w:lineRule="auto"/>
      <w:ind w:left="720" w:firstLine="360"/>
      <w:contextualSpacing/>
    </w:pPr>
    <w:rPr>
      <w:rFonts w:ascii="Cambria" w:eastAsia="Times New Roman" w:hAnsi="Cambria" w:cs="Times New Roman"/>
      <w:lang w:val="en-US" w:bidi="en-US"/>
    </w:rPr>
  </w:style>
  <w:style w:type="paragraph" w:styleId="a8">
    <w:name w:val="Body Text"/>
    <w:basedOn w:val="a"/>
    <w:link w:val="a9"/>
    <w:rsid w:val="00C143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rsid w:val="00C143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CA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1740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1740A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740A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740A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3D5E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3D5EF2"/>
    <w:pPr>
      <w:outlineLvl w:val="9"/>
    </w:pPr>
  </w:style>
  <w:style w:type="paragraph" w:styleId="af">
    <w:name w:val="header"/>
    <w:basedOn w:val="a"/>
    <w:link w:val="af0"/>
    <w:uiPriority w:val="99"/>
    <w:unhideWhenUsed/>
    <w:rsid w:val="003D5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5EF2"/>
  </w:style>
  <w:style w:type="paragraph" w:styleId="af1">
    <w:name w:val="footer"/>
    <w:basedOn w:val="a"/>
    <w:link w:val="af2"/>
    <w:uiPriority w:val="99"/>
    <w:unhideWhenUsed/>
    <w:rsid w:val="003D5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5EF2"/>
  </w:style>
  <w:style w:type="table" w:styleId="af3">
    <w:name w:val="Table Grid"/>
    <w:basedOn w:val="a1"/>
    <w:uiPriority w:val="59"/>
    <w:rsid w:val="00A21C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4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1EFDB-56A3-4023-8898-A1AD0036A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2056</Words>
  <Characters>11723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2020-09-30T10:18:00Z</dcterms:created>
  <dcterms:modified xsi:type="dcterms:W3CDTF">2020-09-30T10:18:00Z</dcterms:modified>
</cp:coreProperties>
</file>