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E1" w:rsidRPr="00453559" w:rsidRDefault="001D48E1" w:rsidP="001D48E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3559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D48E1" w:rsidRDefault="001D48E1" w:rsidP="001D48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B3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1D48E1" w:rsidRPr="00794D6C" w:rsidRDefault="001D48E1" w:rsidP="001D48E1">
      <w:pPr>
        <w:pStyle w:val="a4"/>
        <w:spacing w:before="0" w:beforeAutospacing="0" w:after="0" w:afterAutospacing="0" w:line="360" w:lineRule="atLeast"/>
        <w:ind w:left="147" w:right="147"/>
        <w:jc w:val="both"/>
        <w:rPr>
          <w:sz w:val="28"/>
          <w:szCs w:val="28"/>
        </w:rPr>
      </w:pPr>
      <w:r w:rsidRPr="00794D6C">
        <w:rPr>
          <w:sz w:val="28"/>
          <w:szCs w:val="28"/>
        </w:rPr>
        <w:t xml:space="preserve">Прыжки </w:t>
      </w:r>
      <w:r>
        <w:rPr>
          <w:sz w:val="28"/>
          <w:szCs w:val="28"/>
        </w:rPr>
        <w:t>-</w:t>
      </w:r>
      <w:r w:rsidRPr="00794D6C">
        <w:rPr>
          <w:sz w:val="28"/>
          <w:szCs w:val="28"/>
        </w:rPr>
        <w:t xml:space="preserve"> наиболее динамичные акробатические упражнения, широко применяемые не только в акробатике, но и в других видах спорта. Изучение акробатических прыжков начинается с простей</w:t>
      </w:r>
      <w:r w:rsidRPr="00794D6C">
        <w:rPr>
          <w:sz w:val="28"/>
          <w:szCs w:val="28"/>
        </w:rPr>
        <w:softHyphen/>
        <w:t>ших упражнений, которые в то же вр</w:t>
      </w:r>
      <w:r w:rsidRPr="00794D6C">
        <w:rPr>
          <w:sz w:val="28"/>
          <w:szCs w:val="28"/>
        </w:rPr>
        <w:t>е</w:t>
      </w:r>
      <w:r w:rsidRPr="00794D6C">
        <w:rPr>
          <w:sz w:val="28"/>
          <w:szCs w:val="28"/>
        </w:rPr>
        <w:t xml:space="preserve">мя служат </w:t>
      </w:r>
      <w:proofErr w:type="gramStart"/>
      <w:r w:rsidRPr="00794D6C">
        <w:rPr>
          <w:sz w:val="28"/>
          <w:szCs w:val="28"/>
        </w:rPr>
        <w:t>подготовительными</w:t>
      </w:r>
      <w:proofErr w:type="gramEnd"/>
      <w:r w:rsidRPr="00794D6C">
        <w:rPr>
          <w:sz w:val="28"/>
          <w:szCs w:val="28"/>
        </w:rPr>
        <w:t xml:space="preserve"> к освоению более сложных прыжков.</w:t>
      </w:r>
    </w:p>
    <w:p w:rsidR="001D48E1" w:rsidRDefault="001D48E1" w:rsidP="001D48E1">
      <w:pPr>
        <w:pStyle w:val="a4"/>
        <w:spacing w:before="0" w:beforeAutospacing="0" w:after="0" w:afterAutospacing="0" w:line="360" w:lineRule="atLeast"/>
        <w:ind w:left="147" w:right="147"/>
        <w:jc w:val="both"/>
        <w:rPr>
          <w:sz w:val="28"/>
          <w:szCs w:val="28"/>
          <w:shd w:val="clear" w:color="auto" w:fill="FFFFFF"/>
        </w:rPr>
      </w:pPr>
      <w:r w:rsidRPr="00794D6C">
        <w:rPr>
          <w:sz w:val="28"/>
          <w:szCs w:val="28"/>
        </w:rPr>
        <w:t xml:space="preserve">Группировка, перекаты </w:t>
      </w:r>
      <w:r>
        <w:rPr>
          <w:sz w:val="28"/>
          <w:szCs w:val="28"/>
        </w:rPr>
        <w:t>-</w:t>
      </w:r>
      <w:r w:rsidRPr="00794D6C">
        <w:rPr>
          <w:sz w:val="28"/>
          <w:szCs w:val="28"/>
        </w:rPr>
        <w:t xml:space="preserve"> основные подготовитель</w:t>
      </w:r>
      <w:r w:rsidRPr="00794D6C">
        <w:rPr>
          <w:sz w:val="28"/>
          <w:szCs w:val="28"/>
        </w:rPr>
        <w:softHyphen/>
        <w:t xml:space="preserve">ные упражнения для кувырков и сальто; умение группироваться </w:t>
      </w:r>
      <w:r>
        <w:rPr>
          <w:sz w:val="28"/>
          <w:szCs w:val="28"/>
        </w:rPr>
        <w:t>-</w:t>
      </w:r>
      <w:r w:rsidRPr="00794D6C">
        <w:rPr>
          <w:sz w:val="28"/>
          <w:szCs w:val="28"/>
        </w:rPr>
        <w:t xml:space="preserve"> одно из определяющих условий правильного использования этих упражнений. Поэтому необходимо изучить групп</w:t>
      </w:r>
      <w:r w:rsidRPr="00794D6C">
        <w:rPr>
          <w:sz w:val="28"/>
          <w:szCs w:val="28"/>
        </w:rPr>
        <w:t>и</w:t>
      </w:r>
      <w:r w:rsidRPr="00794D6C">
        <w:rPr>
          <w:sz w:val="28"/>
          <w:szCs w:val="28"/>
        </w:rPr>
        <w:t>ровку сидя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794D6C">
        <w:rPr>
          <w:sz w:val="28"/>
          <w:szCs w:val="28"/>
        </w:rPr>
        <w:t xml:space="preserve"> приседе, лежа на спине</w:t>
      </w:r>
      <w:r w:rsidRPr="00794D6C">
        <w:rPr>
          <w:i/>
          <w:iCs/>
          <w:sz w:val="28"/>
          <w:szCs w:val="28"/>
        </w:rPr>
        <w:t>, </w:t>
      </w:r>
      <w:r w:rsidRPr="00794D6C">
        <w:rPr>
          <w:sz w:val="28"/>
          <w:szCs w:val="28"/>
        </w:rPr>
        <w:t>а также широкую группировку (захват руками за бедра снизу, снаружи у подк</w:t>
      </w:r>
      <w:r w:rsidRPr="00794D6C">
        <w:rPr>
          <w:sz w:val="28"/>
          <w:szCs w:val="28"/>
        </w:rPr>
        <w:t>о</w:t>
      </w:r>
      <w:r w:rsidRPr="00794D6C">
        <w:rPr>
          <w:sz w:val="28"/>
          <w:szCs w:val="28"/>
        </w:rPr>
        <w:t>ленных впадин, ноги врозь), которая применяется при исполнении некоторых акро</w:t>
      </w:r>
      <w:r w:rsidRPr="00794D6C">
        <w:rPr>
          <w:sz w:val="28"/>
          <w:szCs w:val="28"/>
          <w:shd w:val="clear" w:color="auto" w:fill="FFFFFF"/>
        </w:rPr>
        <w:t>батических упражнений. Например:</w:t>
      </w:r>
    </w:p>
    <w:p w:rsidR="001D48E1" w:rsidRDefault="001D48E1" w:rsidP="001D48E1">
      <w:pPr>
        <w:pStyle w:val="a4"/>
        <w:spacing w:before="0" w:beforeAutospacing="0" w:after="0" w:afterAutospacing="0" w:line="360" w:lineRule="atLeast"/>
        <w:ind w:left="147" w:right="147"/>
        <w:jc w:val="both"/>
        <w:rPr>
          <w:sz w:val="28"/>
          <w:szCs w:val="28"/>
          <w:shd w:val="clear" w:color="auto" w:fill="FFFFFF"/>
        </w:rPr>
      </w:pPr>
    </w:p>
    <w:p w:rsidR="001D48E1" w:rsidRDefault="001D48E1" w:rsidP="001D48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85">
        <w:rPr>
          <w:rFonts w:ascii="Times New Roman" w:hAnsi="Times New Roman" w:cs="Times New Roman"/>
          <w:b/>
          <w:sz w:val="28"/>
          <w:szCs w:val="28"/>
        </w:rPr>
        <w:t xml:space="preserve">Задание 2.1. </w:t>
      </w:r>
      <w:r>
        <w:rPr>
          <w:rFonts w:ascii="Times New Roman" w:hAnsi="Times New Roman" w:cs="Times New Roman"/>
          <w:b/>
          <w:sz w:val="28"/>
          <w:szCs w:val="28"/>
        </w:rPr>
        <w:t>Кувырок вперед</w:t>
      </w:r>
    </w:p>
    <w:p w:rsidR="001D48E1" w:rsidRPr="00794D6C" w:rsidRDefault="001D48E1" w:rsidP="001D48E1">
      <w:pPr>
        <w:pStyle w:val="a4"/>
        <w:spacing w:before="0" w:beforeAutospacing="0" w:after="0" w:afterAutospacing="0" w:line="360" w:lineRule="atLeast"/>
        <w:ind w:left="147" w:right="147"/>
        <w:jc w:val="both"/>
        <w:rPr>
          <w:sz w:val="28"/>
          <w:szCs w:val="28"/>
        </w:rPr>
      </w:pPr>
    </w:p>
    <w:p w:rsidR="001D48E1" w:rsidRDefault="001D48E1" w:rsidP="001D48E1">
      <w:r>
        <w:rPr>
          <w:noProof/>
          <w:lang w:eastAsia="ru-RU"/>
        </w:rPr>
        <w:drawing>
          <wp:inline distT="0" distB="0" distL="0" distR="0" wp14:anchorId="68D89088" wp14:editId="572DB13C">
            <wp:extent cx="5753100" cy="21396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59"/>
                    <a:stretch/>
                  </pic:blipFill>
                  <pic:spPr bwMode="auto">
                    <a:xfrm>
                      <a:off x="0" y="0"/>
                      <a:ext cx="5791545" cy="215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8E1" w:rsidRPr="00C827F9" w:rsidRDefault="001D48E1" w:rsidP="001D48E1">
      <w:pPr>
        <w:spacing w:before="150" w:after="150" w:line="360" w:lineRule="atLeast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упоре присев, опираясь руками впереди ступней, начать толчок ногами. Перенести тяжесть тела на руки, одновр</w:t>
      </w:r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согнуть их, наклонить голову вперед и, до конца разгибая ноги, закончить толчок стопами. Перевернувшись через голову и коснувшись лопатками пола, быстро сгруппировать</w:t>
      </w:r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ся. Перекатываясь на спине, сразу после касания стопами пола отпустить ноги и, посылая руки вперед, прийти в упор присев.</w:t>
      </w:r>
    </w:p>
    <w:p w:rsidR="001D48E1" w:rsidRPr="00794D6C" w:rsidRDefault="001D48E1" w:rsidP="001D48E1">
      <w:pPr>
        <w:spacing w:after="0" w:line="360" w:lineRule="atLeast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Задание_2_1"/>
      <w:bookmarkEnd w:id="0"/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кувырка вперед нужно </w:t>
      </w:r>
      <w:proofErr w:type="gramStart"/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группировку и перекаты в группировке лежа на спине с переходом в сед</w:t>
      </w:r>
      <w:proofErr w:type="gramEnd"/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присед в группировке.</w:t>
      </w:r>
    </w:p>
    <w:p w:rsidR="001D48E1" w:rsidRDefault="001D48E1" w:rsidP="001D48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Задание_2_2"/>
      <w:bookmarkEnd w:id="1"/>
      <w:r>
        <w:rPr>
          <w:rFonts w:ascii="Times New Roman" w:hAnsi="Times New Roman" w:cs="Times New Roman"/>
          <w:b/>
          <w:sz w:val="28"/>
          <w:szCs w:val="28"/>
        </w:rPr>
        <w:t>Задание 2.2. Кувырок назад</w:t>
      </w:r>
    </w:p>
    <w:p w:rsidR="001D48E1" w:rsidRDefault="001D48E1" w:rsidP="001D48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7F9">
        <w:rPr>
          <w:rFonts w:ascii="Arial" w:eastAsia="Times New Roman" w:hAnsi="Arial" w:cs="Times New Roman"/>
          <w:noProof/>
          <w:color w:val="424242"/>
          <w:sz w:val="20"/>
          <w:szCs w:val="20"/>
          <w:lang w:eastAsia="ru-RU"/>
        </w:rPr>
        <w:lastRenderedPageBreak/>
        <w:drawing>
          <wp:inline distT="0" distB="0" distL="0" distR="0" wp14:anchorId="0EF51FFE" wp14:editId="6CD91AE7">
            <wp:extent cx="5939231" cy="131826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21"/>
                    <a:stretch/>
                  </pic:blipFill>
                  <pic:spPr bwMode="auto">
                    <a:xfrm>
                      <a:off x="0" y="0"/>
                      <a:ext cx="6130787" cy="136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8E1" w:rsidRPr="00C827F9" w:rsidRDefault="001D48E1" w:rsidP="001D48E1">
      <w:pPr>
        <w:spacing w:before="150" w:after="150" w:line="360" w:lineRule="atLeast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упора присев, толкаясь руками, сгруппироваться, подтянуть колени к плечам, голову наклонить вперед, перекат</w:t>
      </w:r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ваясь на лопатки, быстро поставить руки на уровне головы ладонями на пол (пальцами к плечам) и, опираясь на них, прийти в упор присев. Во время кувырка ноги не разгибать</w:t>
      </w:r>
      <w:r w:rsidRPr="00E26A3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мо</w:t>
      </w:r>
      <w:r w:rsidRPr="00C82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переката через голову необходимо опереться на поставленные руки на пол за плечами и отжаться.</w:t>
      </w:r>
    </w:p>
    <w:p w:rsidR="001D48E1" w:rsidRDefault="001D48E1" w:rsidP="001D48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Колесо</w:t>
      </w:r>
    </w:p>
    <w:p w:rsidR="001D48E1" w:rsidRPr="0038535F" w:rsidRDefault="001D48E1" w:rsidP="001D48E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7F9">
        <w:rPr>
          <w:rFonts w:ascii="Arial" w:eastAsia="Times New Roman" w:hAnsi="Arial" w:cs="Arial"/>
          <w:noProof/>
          <w:color w:val="3D3D3D"/>
          <w:sz w:val="23"/>
          <w:szCs w:val="23"/>
          <w:lang w:eastAsia="ru-RU"/>
        </w:rPr>
        <w:drawing>
          <wp:inline distT="0" distB="0" distL="0" distR="0" wp14:anchorId="5FEA02A2" wp14:editId="2F73DE4A">
            <wp:extent cx="3947160" cy="286325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7"/>
                    <a:stretch/>
                  </pic:blipFill>
                  <pic:spPr bwMode="auto">
                    <a:xfrm>
                      <a:off x="0" y="0"/>
                      <a:ext cx="3957837" cy="287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48E1" w:rsidRPr="0038535F" w:rsidRDefault="001D48E1" w:rsidP="001D48E1">
      <w:pPr>
        <w:spacing w:after="0" w:line="360" w:lineRule="atLeast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 выполняется вправо или влево в ли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цевой плоскости в стойку ноги врозь, руки в стороны. Поворот следует начинать только перед постановкой на пол первой руки (левой при выполнении влево). Руки и ноги ставятся по одной ли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нии, примерно через равные расстояния, тело совершенно прямое, ноги максимально разведены врозь. Основные компоненты техни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ки— </w:t>
      </w:r>
      <w:proofErr w:type="gramStart"/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gramEnd"/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одной и толчок другой ногой.</w:t>
      </w:r>
    </w:p>
    <w:p w:rsidR="001D48E1" w:rsidRPr="0038535F" w:rsidRDefault="001D48E1" w:rsidP="001D48E1">
      <w:pPr>
        <w:spacing w:after="0" w:line="360" w:lineRule="atLeast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обучением колесу занимающимся следует усвоить стойку на руках ноги вместе и врозь (с поддержкой), затем выход в стой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 на руках ноги врозь переворотом в сторону из стойки боком или лицом в направлении движения. Партнер, стоя сбоку </w:t>
      </w:r>
      <w:proofErr w:type="gramStart"/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няющего</w:t>
      </w:r>
      <w:proofErr w:type="gramEnd"/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спины, помогает 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ему выйти в стойку, поддер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живая левой рукой у п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ясницы справа, а правой слева. Далее из стойки на руках ноги врозь ученик с помощью партнера выполняет вторую половину переворота. После этого можно делать переворот колесом в целом (с места) из стойки лицом по направл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движе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 помощью. После этого осваивается колесо с темпового прыж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(с места), затем с 2—3 шагов и, нак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5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нец, с разбега.</w:t>
      </w: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58570714"/>
      <w:r>
        <w:rPr>
          <w:rFonts w:ascii="Times New Roman" w:hAnsi="Times New Roman" w:cs="Times New Roman"/>
          <w:b/>
          <w:bCs/>
          <w:sz w:val="28"/>
          <w:szCs w:val="28"/>
        </w:rPr>
        <w:t>2.4. Гимнастический мост</w:t>
      </w:r>
    </w:p>
    <w:bookmarkEnd w:id="2"/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2383C5" wp14:editId="6C82C999">
            <wp:simplePos x="0" y="0"/>
            <wp:positionH relativeFrom="column">
              <wp:posOffset>293370</wp:posOffset>
            </wp:positionH>
            <wp:positionV relativeFrom="paragraph">
              <wp:posOffset>264795</wp:posOffset>
            </wp:positionV>
            <wp:extent cx="5318760" cy="2640965"/>
            <wp:effectExtent l="0" t="0" r="0" b="698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1" t="15822" r="4357" b="6565"/>
                    <a:stretch/>
                  </pic:blipFill>
                  <pic:spPr bwMode="auto">
                    <a:xfrm>
                      <a:off x="0" y="0"/>
                      <a:ext cx="531876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из стойки ноги врозь, руки вверх. Наклоняясь назад, подать таз вперед и медленно опуститься в 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 «мост». При опускании голову наклонить назад до отказа.</w:t>
      </w: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8E1" w:rsidRDefault="001D48E1" w:rsidP="001D48E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2.5. Шпагат</w:t>
      </w:r>
    </w:p>
    <w:p w:rsidR="001D48E1" w:rsidRDefault="001D48E1" w:rsidP="001D48E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7CD2CA" wp14:editId="7FAF71E9">
            <wp:extent cx="5593080" cy="2095500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69" cy="210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E1" w:rsidRDefault="001D48E1" w:rsidP="001D48E1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– сед с предельно развернутыми ногами (в стороны), туловище вертикально, руки в стороны.</w:t>
      </w:r>
    </w:p>
    <w:p w:rsidR="001D48E1" w:rsidRDefault="001D48E1" w:rsidP="001D48E1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правой (левой) – указывается нога, находящаяся спереди.</w:t>
      </w:r>
    </w:p>
    <w:p w:rsidR="00E5185A" w:rsidRDefault="00E5185A">
      <w:bookmarkStart w:id="3" w:name="_GoBack"/>
      <w:bookmarkEnd w:id="3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E1"/>
    <w:rsid w:val="001D48E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E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E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2021-02-26T10:53:00Z</dcterms:created>
  <dcterms:modified xsi:type="dcterms:W3CDTF">2021-02-26T10:53:00Z</dcterms:modified>
</cp:coreProperties>
</file>