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956" w:rsidRDefault="007C2956" w:rsidP="007C2956">
      <w:pPr>
        <w:shd w:val="clear" w:color="auto" w:fill="FFFFFF"/>
        <w:spacing w:after="150" w:line="240" w:lineRule="auto"/>
        <w:rPr>
          <w:rFonts w:eastAsia="Times New Roman" w:cs="Times New Roman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i/>
          <w:iCs/>
          <w:color w:val="000000"/>
          <w:sz w:val="24"/>
          <w:szCs w:val="24"/>
        </w:rPr>
        <w:t>Заполнение таблицы</w:t>
      </w:r>
    </w:p>
    <w:p w:rsidR="007C2956" w:rsidRPr="007C2956" w:rsidRDefault="007C2956" w:rsidP="007C295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tbl>
      <w:tblPr>
        <w:tblW w:w="109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0"/>
        <w:gridCol w:w="1595"/>
        <w:gridCol w:w="2200"/>
        <w:gridCol w:w="1465"/>
        <w:gridCol w:w="1938"/>
        <w:gridCol w:w="2527"/>
      </w:tblGrid>
      <w:tr w:rsidR="007C2956" w:rsidRPr="00975893" w:rsidTr="003763C9">
        <w:trPr>
          <w:trHeight w:val="1875"/>
        </w:trPr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Отделы тела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Отделы скелета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Кости скелета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Тип костей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Характер соединения костей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Особенности скелета человека</w:t>
            </w:r>
          </w:p>
        </w:tc>
      </w:tr>
      <w:tr w:rsidR="007C2956" w:rsidRPr="00975893" w:rsidTr="003763C9">
        <w:tc>
          <w:tcPr>
            <w:tcW w:w="11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Голова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  <w:u w:val="single"/>
              </w:rPr>
              <w:t>Череп</w:t>
            </w:r>
          </w:p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Лицевой отдел черепа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Парные кости: Верхнечелюстные, скуловые, носовые, небные. Непарные: Нижнечелюстная, предъязычная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Плоские (широкие)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Неподвижные</w:t>
            </w: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, кроме нижней челюсти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Развитие подбородочного выступа в связи с членораздельной речью</w:t>
            </w:r>
          </w:p>
        </w:tc>
      </w:tr>
      <w:tr w:rsidR="007C2956" w:rsidRPr="00975893" w:rsidTr="003763C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7C2956" w:rsidRPr="00975893" w:rsidRDefault="007C2956" w:rsidP="003763C9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Мозговой отдел черепа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Парные кости: теменные, височные Непарные: лобная, затылочная, клиновидная, решетчатая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Плоские (широкие)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Неподвижны</w:t>
            </w: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е (швы)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Мозговой отдел черепа развит больше, чем лицевой</w:t>
            </w:r>
          </w:p>
        </w:tc>
      </w:tr>
      <w:tr w:rsidR="007C2956" w:rsidRPr="00975893" w:rsidTr="003763C9"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Туловище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Позвоночник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33-34 позвонка</w:t>
            </w:r>
          </w:p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7-шейных, 12-грудных, 5-поясничных, 5-крестцовых, 4-5 копчиковых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Смешанные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Полуподвижные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S-обр изогнутость позвоночника (лордозы – шейный, поясничный; кифоз – грудной и крестцовый); увеличение тел </w:t>
            </w: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позвонков в нижних отделах позвон- ка</w:t>
            </w:r>
          </w:p>
        </w:tc>
      </w:tr>
      <w:tr w:rsidR="007C2956" w:rsidRPr="00975893" w:rsidTr="003763C9">
        <w:tc>
          <w:tcPr>
            <w:tcW w:w="11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Грудная клетка</w:t>
            </w:r>
          </w:p>
        </w:tc>
        <w:tc>
          <w:tcPr>
            <w:tcW w:w="22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12 грудных позвонков, 12 пар ребер, грудина- грудная кость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Короткие, длинные плоские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Полуподвижные</w:t>
            </w:r>
          </w:p>
        </w:tc>
        <w:tc>
          <w:tcPr>
            <w:tcW w:w="26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956" w:rsidRPr="00975893" w:rsidRDefault="007C2956" w:rsidP="003763C9">
            <w:pPr>
              <w:spacing w:after="15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975893">
              <w:rPr>
                <w:rFonts w:eastAsia="Times New Roman" w:cs="Times New Roman"/>
                <w:color w:val="000000"/>
                <w:sz w:val="24"/>
                <w:szCs w:val="24"/>
              </w:rPr>
              <w:t>Грудная клетка сжата спереди назад; грудина широкая</w:t>
            </w:r>
          </w:p>
        </w:tc>
      </w:tr>
    </w:tbl>
    <w:p w:rsidR="00B30116" w:rsidRPr="007C2956" w:rsidRDefault="007C2956">
      <w:pPr>
        <w:rPr>
          <w:lang w:val="en-US"/>
        </w:rPr>
      </w:pPr>
    </w:p>
    <w:sectPr w:rsidR="00B30116" w:rsidRPr="007C2956" w:rsidSect="007C2956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956"/>
    <w:rsid w:val="00014091"/>
    <w:rsid w:val="00075273"/>
    <w:rsid w:val="00124E7E"/>
    <w:rsid w:val="001A2A60"/>
    <w:rsid w:val="001F7167"/>
    <w:rsid w:val="002A6CCA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C2956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2022-09-01T10:23:00Z</dcterms:created>
  <dcterms:modified xsi:type="dcterms:W3CDTF">2022-09-01T10:24:00Z</dcterms:modified>
</cp:coreProperties>
</file>