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B4" w:rsidRPr="00A25CB4" w:rsidRDefault="00A25CB4" w:rsidP="00A25CB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A25CB4">
        <w:rPr>
          <w:rFonts w:ascii="Liberation Serif" w:hAnsi="Liberation Serif"/>
          <w:b/>
          <w:sz w:val="28"/>
          <w:szCs w:val="28"/>
          <w:lang w:eastAsia="ru-RU"/>
        </w:rPr>
        <w:t>Критерии оценивания защиты реализованного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484"/>
        <w:gridCol w:w="2509"/>
        <w:gridCol w:w="2426"/>
        <w:gridCol w:w="2435"/>
      </w:tblGrid>
      <w:tr w:rsidR="00A25CB4" w:rsidRPr="006623ED" w:rsidTr="00320D4A">
        <w:tc>
          <w:tcPr>
            <w:tcW w:w="3696" w:type="dxa"/>
            <w:vAlign w:val="center"/>
          </w:tcPr>
          <w:p w:rsidR="00A25CB4" w:rsidRPr="00A25CB4" w:rsidRDefault="00A25CB4" w:rsidP="00320D4A">
            <w:pPr>
              <w:pStyle w:val="TableParagraph"/>
              <w:adjustRightInd w:val="0"/>
              <w:ind w:right="93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Уров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>ень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25CB4" w:rsidRPr="006623ED" w:rsidRDefault="00A25CB4" w:rsidP="00320D4A">
            <w:pPr>
              <w:pStyle w:val="TableParagraph"/>
              <w:adjustRightInd w:val="0"/>
              <w:ind w:right="93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>н</w:t>
            </w:r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иже</w:t>
            </w:r>
            <w:proofErr w:type="spellEnd"/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базового</w:t>
            </w:r>
            <w:proofErr w:type="spellEnd"/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</w:p>
          <w:p w:rsidR="00A25CB4" w:rsidRPr="006623ED" w:rsidRDefault="00A25CB4" w:rsidP="00320D4A">
            <w:pPr>
              <w:pStyle w:val="TableParagraph"/>
              <w:adjustRightInd w:val="0"/>
              <w:ind w:right="93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</w:rPr>
              <w:t>(</w:t>
            </w:r>
            <w:proofErr w:type="spellStart"/>
            <w:r w:rsidRPr="006623ED">
              <w:rPr>
                <w:rFonts w:ascii="Liberation Serif" w:hAnsi="Liberation Serif"/>
                <w:color w:val="000000"/>
                <w:sz w:val="24"/>
                <w:szCs w:val="24"/>
              </w:rPr>
              <w:t>отметка</w:t>
            </w:r>
            <w:proofErr w:type="spellEnd"/>
            <w:r w:rsidRPr="006623E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«2»)</w:t>
            </w:r>
          </w:p>
        </w:tc>
        <w:tc>
          <w:tcPr>
            <w:tcW w:w="3696" w:type="dxa"/>
            <w:vAlign w:val="center"/>
          </w:tcPr>
          <w:p w:rsidR="00A25CB4" w:rsidRPr="006623ED" w:rsidRDefault="00A25CB4" w:rsidP="00320D4A">
            <w:pPr>
              <w:pStyle w:val="TableParagraph"/>
              <w:adjustRightInd w:val="0"/>
              <w:ind w:left="11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Базовый</w:t>
            </w:r>
            <w:proofErr w:type="spellEnd"/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уровень</w:t>
            </w:r>
            <w:proofErr w:type="spellEnd"/>
          </w:p>
          <w:p w:rsidR="00A25CB4" w:rsidRPr="006623ED" w:rsidRDefault="00A25CB4" w:rsidP="00320D4A">
            <w:pPr>
              <w:pStyle w:val="3"/>
              <w:autoSpaceDE w:val="0"/>
              <w:autoSpaceDN w:val="0"/>
              <w:adjustRightInd w:val="0"/>
              <w:spacing w:before="0" w:after="0"/>
              <w:jc w:val="center"/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</w:pPr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t>(отметка «3»)</w:t>
            </w:r>
          </w:p>
        </w:tc>
        <w:tc>
          <w:tcPr>
            <w:tcW w:w="3696" w:type="dxa"/>
            <w:vAlign w:val="center"/>
          </w:tcPr>
          <w:p w:rsidR="00A25CB4" w:rsidRPr="00A25CB4" w:rsidRDefault="00A25CB4" w:rsidP="00A25CB4">
            <w:pPr>
              <w:pStyle w:val="TableParagraph"/>
              <w:adjustRightInd w:val="0"/>
              <w:ind w:right="93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</w:pPr>
            <w:r w:rsidRPr="00A25CB4"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 xml:space="preserve"> Уров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 xml:space="preserve">ень </w:t>
            </w:r>
          </w:p>
          <w:p w:rsidR="00A25CB4" w:rsidRPr="006623ED" w:rsidRDefault="00A25CB4" w:rsidP="00320D4A">
            <w:pPr>
              <w:pStyle w:val="TableParagraph"/>
              <w:adjustRightInd w:val="0"/>
              <w:ind w:left="12" w:right="103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25CB4"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>ыше базового</w:t>
            </w:r>
          </w:p>
          <w:p w:rsidR="00A25CB4" w:rsidRPr="006623ED" w:rsidRDefault="00A25CB4" w:rsidP="00320D4A">
            <w:pPr>
              <w:pStyle w:val="3"/>
              <w:autoSpaceDE w:val="0"/>
              <w:autoSpaceDN w:val="0"/>
              <w:adjustRightInd w:val="0"/>
              <w:spacing w:before="0" w:after="0"/>
              <w:jc w:val="center"/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</w:pPr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t>(отметка «4»)</w:t>
            </w:r>
          </w:p>
        </w:tc>
        <w:tc>
          <w:tcPr>
            <w:tcW w:w="3697" w:type="dxa"/>
            <w:vAlign w:val="center"/>
          </w:tcPr>
          <w:p w:rsidR="00A25CB4" w:rsidRPr="00A25CB4" w:rsidRDefault="00A25CB4" w:rsidP="00A25CB4">
            <w:pPr>
              <w:pStyle w:val="TableParagraph"/>
              <w:adjustRightInd w:val="0"/>
              <w:ind w:right="93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</w:pPr>
            <w:r w:rsidRPr="00A25CB4"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 xml:space="preserve"> Уров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 xml:space="preserve">ень </w:t>
            </w:r>
          </w:p>
          <w:p w:rsidR="00A25CB4" w:rsidRPr="006623ED" w:rsidRDefault="00A25CB4" w:rsidP="00320D4A">
            <w:pPr>
              <w:pStyle w:val="TableParagraph"/>
              <w:adjustRightInd w:val="0"/>
              <w:ind w:left="12" w:right="103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25CB4"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>ыше базового</w:t>
            </w:r>
          </w:p>
          <w:p w:rsidR="00A25CB4" w:rsidRPr="006623ED" w:rsidRDefault="00A25CB4" w:rsidP="00320D4A">
            <w:pPr>
              <w:pStyle w:val="3"/>
              <w:autoSpaceDE w:val="0"/>
              <w:autoSpaceDN w:val="0"/>
              <w:adjustRightInd w:val="0"/>
              <w:spacing w:before="0" w:after="0"/>
              <w:jc w:val="center"/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</w:pPr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t>(отметка «5»)</w:t>
            </w:r>
          </w:p>
        </w:tc>
      </w:tr>
      <w:tr w:rsidR="00A25CB4" w:rsidRPr="006623ED" w:rsidTr="00320D4A">
        <w:tc>
          <w:tcPr>
            <w:tcW w:w="14785" w:type="dxa"/>
            <w:gridSpan w:val="4"/>
          </w:tcPr>
          <w:p w:rsidR="00A25CB4" w:rsidRPr="006623ED" w:rsidRDefault="00A25CB4" w:rsidP="00320D4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1.Способность к самостоятельному приобретению знаний и решению проблем</w:t>
            </w:r>
          </w:p>
        </w:tc>
      </w:tr>
      <w:tr w:rsidR="00A25CB4" w:rsidRPr="006623ED" w:rsidTr="00320D4A">
        <w:tc>
          <w:tcPr>
            <w:tcW w:w="3696" w:type="dxa"/>
          </w:tcPr>
          <w:p w:rsidR="00A25CB4" w:rsidRPr="006623ED" w:rsidRDefault="00A25CB4" w:rsidP="00A25CB4">
            <w:pPr>
              <w:pStyle w:val="TableParagraph"/>
              <w:adjustRightInd w:val="0"/>
              <w:ind w:left="57" w:right="59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Работа в целом свидетельствует о низкой способности самостоятельно ставить проблему и находить пути ее решения; не продемонстрирована способность </w:t>
            </w:r>
            <w:proofErr w:type="gramStart"/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приобретать</w:t>
            </w:r>
            <w:proofErr w:type="gramEnd"/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новые знания и/или осваивать новые способы действий, достигать более глубокого понимания изученного.</w:t>
            </w:r>
          </w:p>
          <w:p w:rsidR="00A25CB4" w:rsidRPr="006623ED" w:rsidRDefault="00A25CB4" w:rsidP="00A25CB4">
            <w:pPr>
              <w:pStyle w:val="TableParagraph"/>
              <w:adjustRightInd w:val="0"/>
              <w:ind w:left="0" w:right="57"/>
              <w:rPr>
                <w:rFonts w:ascii="Liberation Serif" w:hAnsi="Liberation Serif"/>
                <w:i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i/>
                <w:color w:val="000000"/>
                <w:sz w:val="24"/>
                <w:szCs w:val="24"/>
                <w:lang w:val="ru-RU"/>
              </w:rPr>
              <w:t>Не подготовленный к защите проект оценивается отметкой «2».</w:t>
            </w:r>
          </w:p>
        </w:tc>
        <w:tc>
          <w:tcPr>
            <w:tcW w:w="3696" w:type="dxa"/>
          </w:tcPr>
          <w:p w:rsidR="00A25CB4" w:rsidRPr="006623ED" w:rsidRDefault="00A25CB4" w:rsidP="00A25CB4">
            <w:pPr>
              <w:pStyle w:val="3"/>
              <w:autoSpaceDE w:val="0"/>
              <w:autoSpaceDN w:val="0"/>
              <w:adjustRightInd w:val="0"/>
              <w:spacing w:before="0" w:after="0" w:line="240" w:lineRule="auto"/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</w:pPr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</w:t>
            </w:r>
            <w:proofErr w:type="gramStart"/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t>приобретать</w:t>
            </w:r>
            <w:proofErr w:type="gramEnd"/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t xml:space="preserve"> новые знания и/</w:t>
            </w:r>
            <w:r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t xml:space="preserve"> </w:t>
            </w:r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t>или осваивать новые способы действий, достигать более глубокого понимания изученного</w:t>
            </w:r>
          </w:p>
        </w:tc>
        <w:tc>
          <w:tcPr>
            <w:tcW w:w="3696" w:type="dxa"/>
          </w:tcPr>
          <w:p w:rsidR="00A25CB4" w:rsidRPr="006623ED" w:rsidRDefault="00A25CB4" w:rsidP="00A25CB4">
            <w:pPr>
              <w:pStyle w:val="TableParagraph"/>
              <w:adjustRightInd w:val="0"/>
              <w:ind w:left="20" w:right="16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Работа в целом свидетельствует о способности самос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тоятельно ставить проблему и на</w:t>
            </w: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ходить пути ее решения; продемонстрировано хорошее владение логическими операциями, навыками критического мышления, умение самостоятельно мыслить; на этой основе продемонстрирована способность приобретать новые знания и осваивать новые способы действий, достигать более глубокого понимания проблемы.</w:t>
            </w:r>
          </w:p>
        </w:tc>
        <w:tc>
          <w:tcPr>
            <w:tcW w:w="3697" w:type="dxa"/>
          </w:tcPr>
          <w:p w:rsidR="00A25CB4" w:rsidRPr="006623ED" w:rsidRDefault="00A25CB4" w:rsidP="00A25CB4">
            <w:pPr>
              <w:pStyle w:val="TableParagraph"/>
              <w:tabs>
                <w:tab w:val="left" w:pos="1637"/>
              </w:tabs>
              <w:adjustRightInd w:val="0"/>
              <w:ind w:left="20" w:right="34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Работа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на этой основе продемонстрирована повышенная способность приобретать новые знания и осваивать новые способы действий, достигать более глубокого понимания проблемы. </w:t>
            </w:r>
          </w:p>
        </w:tc>
      </w:tr>
      <w:tr w:rsidR="00A25CB4" w:rsidRPr="006623ED" w:rsidTr="00320D4A">
        <w:tc>
          <w:tcPr>
            <w:tcW w:w="14785" w:type="dxa"/>
            <w:gridSpan w:val="4"/>
          </w:tcPr>
          <w:p w:rsidR="00A25CB4" w:rsidRPr="006623ED" w:rsidRDefault="00A25CB4" w:rsidP="00320D4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2.Сформированность предметных знаний и способов</w:t>
            </w:r>
            <w:r w:rsidRPr="006623ED">
              <w:rPr>
                <w:rFonts w:ascii="Liberation Serif" w:hAnsi="Liberation Serif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действий</w:t>
            </w:r>
          </w:p>
        </w:tc>
      </w:tr>
      <w:tr w:rsidR="00A25CB4" w:rsidRPr="006623ED" w:rsidTr="00320D4A">
        <w:tc>
          <w:tcPr>
            <w:tcW w:w="3696" w:type="dxa"/>
          </w:tcPr>
          <w:p w:rsidR="00A25CB4" w:rsidRPr="006623ED" w:rsidRDefault="00A25CB4" w:rsidP="00A25CB4">
            <w:pPr>
              <w:pStyle w:val="TableParagraph"/>
              <w:adjustRightInd w:val="0"/>
              <w:ind w:left="0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Ученик плохо понимает содержание выполненной работы. В работе и в ответах на вопросы по содержанию наблюдаются грубые ошибки. </w:t>
            </w:r>
          </w:p>
        </w:tc>
        <w:tc>
          <w:tcPr>
            <w:tcW w:w="3696" w:type="dxa"/>
          </w:tcPr>
          <w:p w:rsidR="00A25CB4" w:rsidRPr="006623ED" w:rsidRDefault="00A25CB4" w:rsidP="00A25CB4">
            <w:pPr>
              <w:pStyle w:val="3"/>
              <w:autoSpaceDE w:val="0"/>
              <w:autoSpaceDN w:val="0"/>
              <w:adjustRightInd w:val="0"/>
              <w:spacing w:before="0" w:after="0" w:line="240" w:lineRule="auto"/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</w:pPr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3696" w:type="dxa"/>
          </w:tcPr>
          <w:p w:rsidR="00A25CB4" w:rsidRPr="006623ED" w:rsidRDefault="00A25CB4" w:rsidP="00A25CB4">
            <w:pPr>
              <w:pStyle w:val="TableParagraph"/>
              <w:adjustRightInd w:val="0"/>
              <w:ind w:left="0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Продемонстриро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вано хорошее владение предметом </w:t>
            </w: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проектной деятельности. Присутствуют незначительные ошибки.</w:t>
            </w:r>
          </w:p>
        </w:tc>
        <w:tc>
          <w:tcPr>
            <w:tcW w:w="3697" w:type="dxa"/>
          </w:tcPr>
          <w:p w:rsidR="00A25CB4" w:rsidRPr="006623ED" w:rsidRDefault="00A25CB4" w:rsidP="00A25CB4">
            <w:pPr>
              <w:pStyle w:val="TableParagraph"/>
              <w:adjustRightInd w:val="0"/>
              <w:ind w:left="0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Продемонстрировано свободное владение предметом проектной деятельности. </w:t>
            </w:r>
          </w:p>
          <w:p w:rsidR="00A25CB4" w:rsidRPr="006623ED" w:rsidRDefault="00A25CB4" w:rsidP="00A25CB4">
            <w:pPr>
              <w:pStyle w:val="TableParagraph"/>
              <w:adjustRightInd w:val="0"/>
              <w:ind w:left="0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Ошибки отсутствуют. </w:t>
            </w:r>
          </w:p>
          <w:p w:rsidR="00A25CB4" w:rsidRPr="006623ED" w:rsidRDefault="00A25CB4" w:rsidP="00A2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5CB4" w:rsidRPr="006623ED" w:rsidTr="00320D4A">
        <w:tc>
          <w:tcPr>
            <w:tcW w:w="14785" w:type="dxa"/>
            <w:gridSpan w:val="4"/>
          </w:tcPr>
          <w:p w:rsidR="00A25CB4" w:rsidRPr="00A25CB4" w:rsidRDefault="00A25CB4" w:rsidP="00320D4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A25CB4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3.Сформированность регулятивных действий</w:t>
            </w:r>
          </w:p>
        </w:tc>
      </w:tr>
      <w:tr w:rsidR="00A25CB4" w:rsidRPr="006623ED" w:rsidTr="00320D4A">
        <w:tc>
          <w:tcPr>
            <w:tcW w:w="3696" w:type="dxa"/>
          </w:tcPr>
          <w:p w:rsidR="00A25CB4" w:rsidRPr="006623ED" w:rsidRDefault="00A25CB4" w:rsidP="00A25CB4">
            <w:pPr>
              <w:pStyle w:val="TableParagraph"/>
              <w:adjustRightInd w:val="0"/>
              <w:ind w:right="33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Навык определения темы и планирования работы на низком уровне. Работа не доведена до конца и представлена комиссии в незавершенном виде;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lastRenderedPageBreak/>
              <w:t>больши</w:t>
            </w: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нство этапов выполнялись под контролем и при поддержке руководителя. Элементы самооценки и самоконтроля отсутствуют.</w:t>
            </w:r>
          </w:p>
        </w:tc>
        <w:tc>
          <w:tcPr>
            <w:tcW w:w="3696" w:type="dxa"/>
          </w:tcPr>
          <w:p w:rsidR="00A25CB4" w:rsidRPr="006623ED" w:rsidRDefault="00A25CB4" w:rsidP="00A25CB4">
            <w:pPr>
              <w:pStyle w:val="TableParagraph"/>
              <w:adjustRightInd w:val="0"/>
              <w:ind w:right="33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lastRenderedPageBreak/>
              <w:t xml:space="preserve">Продемонстрированы навыки определения темы и планирования работы. Работа доведена до конца и представлена комиссии; некоторые </w:t>
            </w: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lastRenderedPageBreak/>
              <w:t xml:space="preserve">этапы выполнялись под контролем и при поддержке руководителя. </w:t>
            </w:r>
          </w:p>
          <w:p w:rsidR="00A25CB4" w:rsidRPr="006623ED" w:rsidRDefault="00A25CB4" w:rsidP="00A25CB4">
            <w:pPr>
              <w:pStyle w:val="3"/>
              <w:autoSpaceDE w:val="0"/>
              <w:autoSpaceDN w:val="0"/>
              <w:adjustRightInd w:val="0"/>
              <w:spacing w:before="0" w:after="0" w:line="240" w:lineRule="auto"/>
              <w:ind w:right="33"/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</w:pPr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t>Проявляются отдельные элементы самооценки и самоконтроля</w:t>
            </w:r>
          </w:p>
        </w:tc>
        <w:tc>
          <w:tcPr>
            <w:tcW w:w="3696" w:type="dxa"/>
          </w:tcPr>
          <w:p w:rsidR="00A25CB4" w:rsidRPr="006623ED" w:rsidRDefault="00A25CB4" w:rsidP="00A25CB4">
            <w:pPr>
              <w:pStyle w:val="TableParagraph"/>
              <w:adjustRightInd w:val="0"/>
              <w:ind w:left="12"/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 w:eastAsia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lastRenderedPageBreak/>
              <w:t xml:space="preserve">Работа хорошо спланирована и последовательно реализована, своевременно пройдены большинство этапов обсуждения и </w:t>
            </w: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lastRenderedPageBreak/>
              <w:t xml:space="preserve">представления. Контроль и коррекция </w:t>
            </w:r>
            <w:proofErr w:type="gramStart"/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осуществлялись с помощью руководителя наблюдаются</w:t>
            </w:r>
            <w:proofErr w:type="gramEnd"/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элементы самооценки и самоконтроля</w:t>
            </w:r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697" w:type="dxa"/>
          </w:tcPr>
          <w:p w:rsidR="00A25CB4" w:rsidRPr="006623ED" w:rsidRDefault="00A25CB4" w:rsidP="00A25CB4">
            <w:pPr>
              <w:pStyle w:val="3"/>
              <w:autoSpaceDE w:val="0"/>
              <w:autoSpaceDN w:val="0"/>
              <w:adjustRightInd w:val="0"/>
              <w:spacing w:before="0" w:after="0" w:line="240" w:lineRule="auto"/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</w:pPr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lastRenderedPageBreak/>
              <w:t xml:space="preserve">Работа тщательно спланирована и последовательно реализована, своевременно пройдены все необходимые этапы обсуждения и </w:t>
            </w:r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lastRenderedPageBreak/>
              <w:t xml:space="preserve">представления. </w:t>
            </w:r>
          </w:p>
          <w:p w:rsidR="00A25CB4" w:rsidRPr="006623ED" w:rsidRDefault="00A25CB4" w:rsidP="00A25CB4">
            <w:pPr>
              <w:pStyle w:val="3"/>
              <w:autoSpaceDE w:val="0"/>
              <w:autoSpaceDN w:val="0"/>
              <w:adjustRightInd w:val="0"/>
              <w:spacing w:before="0" w:after="0" w:line="240" w:lineRule="auto"/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</w:pPr>
            <w:r w:rsidRPr="006623ED">
              <w:rPr>
                <w:rFonts w:ascii="Liberation Serif" w:hAnsi="Liberation Serif"/>
                <w:b w:val="0"/>
                <w:color w:val="000000"/>
                <w:sz w:val="24"/>
                <w:szCs w:val="24"/>
              </w:rPr>
              <w:t>Контроль и коррекция осуществлялись самостоятельно.</w:t>
            </w:r>
          </w:p>
        </w:tc>
      </w:tr>
      <w:tr w:rsidR="00A25CB4" w:rsidRPr="006623ED" w:rsidTr="00320D4A">
        <w:tc>
          <w:tcPr>
            <w:tcW w:w="14785" w:type="dxa"/>
            <w:gridSpan w:val="4"/>
          </w:tcPr>
          <w:p w:rsidR="00A25CB4" w:rsidRPr="006623ED" w:rsidRDefault="00A25CB4" w:rsidP="00320D4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6623ED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lastRenderedPageBreak/>
              <w:t>4.Сформированность коммуникативных действий</w:t>
            </w:r>
          </w:p>
        </w:tc>
      </w:tr>
      <w:tr w:rsidR="00A25CB4" w:rsidRPr="006623ED" w:rsidTr="00320D4A">
        <w:trPr>
          <w:trHeight w:val="559"/>
        </w:trPr>
        <w:tc>
          <w:tcPr>
            <w:tcW w:w="3696" w:type="dxa"/>
          </w:tcPr>
          <w:p w:rsidR="00A25CB4" w:rsidRPr="006623ED" w:rsidRDefault="00A25CB4" w:rsidP="00A25CB4">
            <w:pPr>
              <w:pStyle w:val="TableParagraph"/>
              <w:adjustRightInd w:val="0"/>
              <w:ind w:left="11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Навыки оформления проектной работы и пояснительной записки, а также подготовки простой презентации</w:t>
            </w:r>
          </w:p>
          <w:p w:rsidR="00A25CB4" w:rsidRPr="006623ED" w:rsidRDefault="00A25CB4" w:rsidP="00A2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23ED">
              <w:rPr>
                <w:rFonts w:ascii="Liberation Serif" w:hAnsi="Liberation Serif"/>
                <w:color w:val="000000"/>
                <w:sz w:val="24"/>
                <w:szCs w:val="24"/>
              </w:rPr>
              <w:t>продемонстрированы</w:t>
            </w:r>
            <w:proofErr w:type="gramEnd"/>
            <w:r w:rsidRPr="006623E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низком уровне.</w:t>
            </w:r>
          </w:p>
        </w:tc>
        <w:tc>
          <w:tcPr>
            <w:tcW w:w="3696" w:type="dxa"/>
          </w:tcPr>
          <w:p w:rsidR="00A25CB4" w:rsidRPr="006623ED" w:rsidRDefault="00A25CB4" w:rsidP="00A2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</w:t>
            </w:r>
          </w:p>
        </w:tc>
        <w:tc>
          <w:tcPr>
            <w:tcW w:w="3696" w:type="dxa"/>
          </w:tcPr>
          <w:p w:rsidR="00A25CB4" w:rsidRPr="006623ED" w:rsidRDefault="00A25CB4" w:rsidP="00A2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Тема раскрыта достаточно полно. Текст/ сообщение </w:t>
            </w:r>
            <w:proofErr w:type="gramStart"/>
            <w:r w:rsidRPr="006623ED">
              <w:rPr>
                <w:rFonts w:ascii="Liberation Serif" w:hAnsi="Liberation Serif"/>
                <w:color w:val="000000"/>
                <w:sz w:val="24"/>
                <w:szCs w:val="24"/>
              </w:rPr>
              <w:t>структурированы</w:t>
            </w:r>
            <w:proofErr w:type="gramEnd"/>
            <w:r w:rsidRPr="006623E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. Основные мысли выражены ясно, логично, последовательно, </w:t>
            </w:r>
            <w:proofErr w:type="spellStart"/>
            <w:r w:rsidRPr="006623ED">
              <w:rPr>
                <w:rFonts w:ascii="Liberation Serif" w:hAnsi="Liberation Serif"/>
                <w:color w:val="000000"/>
                <w:sz w:val="24"/>
                <w:szCs w:val="24"/>
              </w:rPr>
              <w:t>аргументированно</w:t>
            </w:r>
            <w:proofErr w:type="spellEnd"/>
            <w:r w:rsidRPr="006623ED">
              <w:rPr>
                <w:rFonts w:ascii="Liberation Serif" w:hAnsi="Liberation Serif"/>
                <w:color w:val="000000"/>
                <w:sz w:val="24"/>
                <w:szCs w:val="24"/>
              </w:rPr>
              <w:t>. Работа вызывает интерес.</w:t>
            </w:r>
          </w:p>
        </w:tc>
        <w:tc>
          <w:tcPr>
            <w:tcW w:w="3697" w:type="dxa"/>
          </w:tcPr>
          <w:p w:rsidR="00A25CB4" w:rsidRDefault="00A25CB4" w:rsidP="00A25CB4">
            <w:pPr>
              <w:pStyle w:val="TableParagraph"/>
              <w:adjustRightInd w:val="0"/>
              <w:ind w:left="11" w:right="53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Тема раскрыта полностью. Текст/ сообщение хорошо </w:t>
            </w:r>
            <w:proofErr w:type="gramStart"/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структурированы</w:t>
            </w:r>
            <w:proofErr w:type="gramEnd"/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. Все мысли выражены ясно, логично, последовательно, </w:t>
            </w:r>
            <w:proofErr w:type="spellStart"/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Pr="006623ED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. Работа вызывает повышенный интерес.</w:t>
            </w:r>
          </w:p>
          <w:p w:rsidR="00A25CB4" w:rsidRPr="006623ED" w:rsidRDefault="00A25CB4" w:rsidP="00A25CB4">
            <w:pPr>
              <w:pStyle w:val="TableParagraph"/>
              <w:adjustRightInd w:val="0"/>
              <w:ind w:left="11" w:right="53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25CB4" w:rsidRPr="00A25CB4" w:rsidRDefault="00A25CB4" w:rsidP="00A25CB4">
      <w:pPr>
        <w:spacing w:after="0" w:line="240" w:lineRule="auto"/>
      </w:pPr>
    </w:p>
    <w:sectPr w:rsidR="00A25CB4" w:rsidRPr="00A25CB4" w:rsidSect="00454C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multilevel"/>
    <w:tmpl w:val="2664106C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CBE"/>
    <w:rsid w:val="00454CBE"/>
    <w:rsid w:val="007C7060"/>
    <w:rsid w:val="00A25CB4"/>
    <w:rsid w:val="00D8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E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A25C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54CBE"/>
    <w:pPr>
      <w:suppressAutoHyphens/>
      <w:spacing w:after="120" w:line="360" w:lineRule="auto"/>
      <w:ind w:left="283" w:firstLine="709"/>
      <w:jc w:val="both"/>
    </w:pPr>
    <w:rPr>
      <w:rFonts w:ascii="Times New Roman" w:eastAsia="Calibri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54CBE"/>
    <w:rPr>
      <w:rFonts w:ascii="Times New Roman" w:eastAsia="Calibri" w:hAnsi="Times New Roman" w:cs="Times New Roman"/>
      <w:sz w:val="28"/>
    </w:rPr>
  </w:style>
  <w:style w:type="paragraph" w:customStyle="1" w:styleId="a5">
    <w:name w:val="Перечень"/>
    <w:basedOn w:val="a"/>
    <w:next w:val="a"/>
    <w:link w:val="a6"/>
    <w:qFormat/>
    <w:rsid w:val="00454CBE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/>
      <w:sz w:val="28"/>
      <w:u w:color="000000"/>
    </w:rPr>
  </w:style>
  <w:style w:type="character" w:customStyle="1" w:styleId="a6">
    <w:name w:val="Перечень Знак"/>
    <w:link w:val="a5"/>
    <w:rsid w:val="00454CBE"/>
    <w:rPr>
      <w:rFonts w:ascii="Times New Roman" w:eastAsia="Calibri" w:hAnsi="Times New Roman" w:cs="Times New Roman"/>
      <w:sz w:val="28"/>
      <w:u w:color="000000"/>
    </w:rPr>
  </w:style>
  <w:style w:type="character" w:customStyle="1" w:styleId="30">
    <w:name w:val="Заголовок 3 Знак"/>
    <w:basedOn w:val="a0"/>
    <w:link w:val="3"/>
    <w:rsid w:val="00A25CB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25CB4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2024-03-03T12:29:00Z</dcterms:created>
  <dcterms:modified xsi:type="dcterms:W3CDTF">2024-03-03T12:40:00Z</dcterms:modified>
</cp:coreProperties>
</file>