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0DC" w:rsidRPr="00FA426E" w:rsidRDefault="005160DC" w:rsidP="005160DC">
      <w:pPr>
        <w:spacing w:after="160" w:line="259" w:lineRule="auto"/>
        <w:rPr>
          <w:rFonts w:eastAsia="Calibri"/>
          <w:b/>
          <w:sz w:val="22"/>
          <w:szCs w:val="22"/>
          <w:lang w:eastAsia="en-US"/>
        </w:rPr>
      </w:pPr>
      <w:r w:rsidRPr="00FA426E">
        <w:rPr>
          <w:rFonts w:eastAsia="Calibri"/>
          <w:b/>
          <w:sz w:val="22"/>
          <w:szCs w:val="22"/>
          <w:lang w:eastAsia="en-US"/>
        </w:rPr>
        <w:t>Приложение №1</w:t>
      </w:r>
    </w:p>
    <w:p w:rsidR="005160DC" w:rsidRPr="00FA426E" w:rsidRDefault="005160DC" w:rsidP="005160DC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FA426E">
        <w:rPr>
          <w:rFonts w:eastAsia="Calibri"/>
          <w:sz w:val="22"/>
          <w:szCs w:val="22"/>
          <w:lang w:eastAsia="en-US"/>
        </w:rPr>
        <w:t>Результаты исследований первой группы (прошедшее время)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7231"/>
      </w:tblGrid>
      <w:tr w:rsidR="005160DC" w:rsidRPr="00FA426E" w:rsidTr="008E23DF">
        <w:tc>
          <w:tcPr>
            <w:tcW w:w="3085" w:type="dxa"/>
            <w:shd w:val="clear" w:color="auto" w:fill="auto"/>
          </w:tcPr>
          <w:p w:rsidR="005160DC" w:rsidRPr="00FA426E" w:rsidRDefault="005160DC" w:rsidP="008E23D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A426E">
              <w:rPr>
                <w:rFonts w:eastAsia="Calibri"/>
                <w:sz w:val="22"/>
                <w:szCs w:val="22"/>
                <w:lang w:eastAsia="en-US"/>
              </w:rPr>
              <w:t>Смотреть</w:t>
            </w:r>
          </w:p>
        </w:tc>
        <w:tc>
          <w:tcPr>
            <w:tcW w:w="11198" w:type="dxa"/>
            <w:shd w:val="clear" w:color="auto" w:fill="auto"/>
          </w:tcPr>
          <w:p w:rsidR="005160DC" w:rsidRPr="00FA426E" w:rsidRDefault="005160DC" w:rsidP="008E23D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A426E">
              <w:rPr>
                <w:rFonts w:eastAsia="Calibri"/>
                <w:sz w:val="22"/>
                <w:szCs w:val="22"/>
                <w:lang w:eastAsia="en-US"/>
              </w:rPr>
              <w:t xml:space="preserve">Примеры и ответы. </w:t>
            </w:r>
            <w:r w:rsidRPr="00FA426E">
              <w:rPr>
                <w:rFonts w:eastAsia="Calibri"/>
                <w:b/>
                <w:sz w:val="22"/>
                <w:szCs w:val="22"/>
                <w:lang w:eastAsia="en-US"/>
              </w:rPr>
              <w:t>Смотреть.</w:t>
            </w:r>
          </w:p>
        </w:tc>
      </w:tr>
      <w:tr w:rsidR="005160DC" w:rsidRPr="00FA426E" w:rsidTr="008E23DF">
        <w:tc>
          <w:tcPr>
            <w:tcW w:w="3085" w:type="dxa"/>
            <w:shd w:val="clear" w:color="auto" w:fill="auto"/>
          </w:tcPr>
          <w:p w:rsidR="005160DC" w:rsidRPr="00FA426E" w:rsidRDefault="005160DC" w:rsidP="008E23DF">
            <w:pPr>
              <w:spacing w:before="134"/>
              <w:rPr>
                <w:color w:val="000000"/>
                <w:sz w:val="22"/>
                <w:szCs w:val="22"/>
              </w:rPr>
            </w:pPr>
            <w:r w:rsidRPr="00FA426E">
              <w:rPr>
                <w:rFonts w:eastAsia="+mn-ea"/>
                <w:iCs/>
                <w:color w:val="000000"/>
                <w:kern w:val="24"/>
                <w:sz w:val="22"/>
                <w:szCs w:val="22"/>
              </w:rPr>
              <w:t>1. Какое действие обозначают?</w:t>
            </w:r>
          </w:p>
          <w:p w:rsidR="005160DC" w:rsidRPr="00FA426E" w:rsidRDefault="005160DC" w:rsidP="008E23D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98" w:type="dxa"/>
            <w:shd w:val="clear" w:color="auto" w:fill="auto"/>
          </w:tcPr>
          <w:p w:rsidR="005160DC" w:rsidRPr="00FA426E" w:rsidRDefault="005160DC" w:rsidP="008E23D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A426E">
              <w:rPr>
                <w:rFonts w:eastAsia="Calibri"/>
                <w:sz w:val="22"/>
                <w:szCs w:val="22"/>
                <w:lang w:eastAsia="en-US"/>
              </w:rPr>
              <w:t>Действие, которое произошло</w:t>
            </w:r>
          </w:p>
          <w:p w:rsidR="005160DC" w:rsidRPr="00FA426E" w:rsidRDefault="005160DC" w:rsidP="008E23DF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color w:val="000000"/>
                <w:sz w:val="22"/>
                <w:szCs w:val="22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смотрел</w:t>
            </w:r>
          </w:p>
          <w:p w:rsidR="005160DC" w:rsidRPr="00FA426E" w:rsidRDefault="005160DC" w:rsidP="008E23DF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color w:val="000000"/>
                <w:sz w:val="22"/>
                <w:szCs w:val="22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смотрела</w:t>
            </w:r>
          </w:p>
          <w:p w:rsidR="005160DC" w:rsidRPr="00FA426E" w:rsidRDefault="005160DC" w:rsidP="008E23DF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color w:val="000000"/>
                <w:sz w:val="22"/>
                <w:szCs w:val="22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смотрело</w:t>
            </w:r>
          </w:p>
          <w:p w:rsidR="005160DC" w:rsidRPr="00FA426E" w:rsidRDefault="005160DC" w:rsidP="008E23DF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color w:val="000000"/>
                <w:sz w:val="22"/>
                <w:szCs w:val="22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смотрели</w:t>
            </w:r>
          </w:p>
          <w:p w:rsidR="005160DC" w:rsidRPr="00FA426E" w:rsidRDefault="005160DC" w:rsidP="008E23DF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color w:val="000000"/>
                <w:sz w:val="22"/>
                <w:szCs w:val="22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посмотрел</w:t>
            </w:r>
          </w:p>
          <w:p w:rsidR="005160DC" w:rsidRPr="00FA426E" w:rsidRDefault="005160DC" w:rsidP="008E23DF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color w:val="000000"/>
                <w:sz w:val="22"/>
                <w:szCs w:val="22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посмотрела</w:t>
            </w:r>
          </w:p>
          <w:p w:rsidR="005160DC" w:rsidRPr="00FA426E" w:rsidRDefault="005160DC" w:rsidP="008E23DF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color w:val="000000"/>
                <w:sz w:val="22"/>
                <w:szCs w:val="22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посмотрело</w:t>
            </w:r>
          </w:p>
          <w:p w:rsidR="005160DC" w:rsidRPr="005160DC" w:rsidRDefault="005160DC" w:rsidP="008E23DF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color w:val="000000"/>
                <w:sz w:val="22"/>
                <w:szCs w:val="22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посмотрели</w:t>
            </w:r>
          </w:p>
        </w:tc>
      </w:tr>
      <w:tr w:rsidR="005160DC" w:rsidRPr="00FA426E" w:rsidTr="008E23DF">
        <w:tc>
          <w:tcPr>
            <w:tcW w:w="3085" w:type="dxa"/>
            <w:shd w:val="clear" w:color="auto" w:fill="auto"/>
          </w:tcPr>
          <w:p w:rsidR="005160DC" w:rsidRPr="00FA426E" w:rsidRDefault="005160DC" w:rsidP="008E23DF">
            <w:pPr>
              <w:spacing w:before="125"/>
              <w:ind w:left="547" w:hanging="547"/>
              <w:rPr>
                <w:color w:val="000000"/>
                <w:sz w:val="22"/>
                <w:szCs w:val="22"/>
              </w:rPr>
            </w:pPr>
            <w:r w:rsidRPr="00FA426E">
              <w:rPr>
                <w:rFonts w:eastAsia="+mn-ea"/>
                <w:iCs/>
                <w:color w:val="000000"/>
                <w:kern w:val="24"/>
                <w:sz w:val="22"/>
                <w:szCs w:val="22"/>
              </w:rPr>
              <w:t>2. На какие вопросы отвечают?</w:t>
            </w:r>
          </w:p>
          <w:p w:rsidR="005160DC" w:rsidRPr="00FA426E" w:rsidRDefault="005160DC" w:rsidP="008E23D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198" w:type="dxa"/>
            <w:shd w:val="clear" w:color="auto" w:fill="auto"/>
          </w:tcPr>
          <w:p w:rsidR="005160DC" w:rsidRPr="00FA426E" w:rsidRDefault="005160DC" w:rsidP="008E23D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  <w:lang w:eastAsia="en-US"/>
              </w:rPr>
              <w:t>что (с</w:t>
            </w:r>
            <w:proofErr w:type="gramStart"/>
            <w:r w:rsidRPr="00FA426E">
              <w:rPr>
                <w:rFonts w:eastAsia="+mn-ea"/>
                <w:color w:val="000000"/>
                <w:kern w:val="24"/>
                <w:sz w:val="22"/>
                <w:szCs w:val="22"/>
                <w:lang w:eastAsia="en-US"/>
              </w:rPr>
              <w:t>)д</w:t>
            </w:r>
            <w:proofErr w:type="gramEnd"/>
            <w:r w:rsidRPr="00FA426E">
              <w:rPr>
                <w:rFonts w:eastAsia="+mn-ea"/>
                <w:color w:val="000000"/>
                <w:kern w:val="24"/>
                <w:sz w:val="22"/>
                <w:szCs w:val="22"/>
                <w:lang w:eastAsia="en-US"/>
              </w:rPr>
              <w:t xml:space="preserve">елал? </w:t>
            </w:r>
          </w:p>
          <w:p w:rsidR="005160DC" w:rsidRPr="00FA426E" w:rsidRDefault="005160DC" w:rsidP="008E23D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  <w:lang w:eastAsia="en-US"/>
              </w:rPr>
              <w:t>что (с</w:t>
            </w:r>
            <w:proofErr w:type="gramStart"/>
            <w:r w:rsidRPr="00FA426E">
              <w:rPr>
                <w:rFonts w:eastAsia="+mn-ea"/>
                <w:color w:val="000000"/>
                <w:kern w:val="24"/>
                <w:sz w:val="22"/>
                <w:szCs w:val="22"/>
                <w:lang w:eastAsia="en-US"/>
              </w:rPr>
              <w:t>)д</w:t>
            </w:r>
            <w:proofErr w:type="gramEnd"/>
            <w:r w:rsidRPr="00FA426E">
              <w:rPr>
                <w:rFonts w:eastAsia="+mn-ea"/>
                <w:color w:val="000000"/>
                <w:kern w:val="24"/>
                <w:sz w:val="22"/>
                <w:szCs w:val="22"/>
                <w:lang w:eastAsia="en-US"/>
              </w:rPr>
              <w:t>елала?</w:t>
            </w:r>
          </w:p>
          <w:p w:rsidR="005160DC" w:rsidRPr="00FA426E" w:rsidRDefault="005160DC" w:rsidP="008E23D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  <w:lang w:eastAsia="en-US"/>
              </w:rPr>
              <w:t>что (с</w:t>
            </w:r>
            <w:proofErr w:type="gramStart"/>
            <w:r w:rsidRPr="00FA426E">
              <w:rPr>
                <w:rFonts w:eastAsia="+mn-ea"/>
                <w:color w:val="000000"/>
                <w:kern w:val="24"/>
                <w:sz w:val="22"/>
                <w:szCs w:val="22"/>
                <w:lang w:eastAsia="en-US"/>
              </w:rPr>
              <w:t>)д</w:t>
            </w:r>
            <w:proofErr w:type="gramEnd"/>
            <w:r w:rsidRPr="00FA426E">
              <w:rPr>
                <w:rFonts w:eastAsia="+mn-ea"/>
                <w:color w:val="000000"/>
                <w:kern w:val="24"/>
                <w:sz w:val="22"/>
                <w:szCs w:val="22"/>
                <w:lang w:eastAsia="en-US"/>
              </w:rPr>
              <w:t xml:space="preserve">елало? </w:t>
            </w:r>
          </w:p>
          <w:p w:rsidR="005160DC" w:rsidRPr="005160DC" w:rsidRDefault="005160DC" w:rsidP="008E23D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  <w:lang w:eastAsia="en-US"/>
              </w:rPr>
              <w:t>что (с</w:t>
            </w:r>
            <w:proofErr w:type="gramStart"/>
            <w:r w:rsidRPr="00FA426E">
              <w:rPr>
                <w:rFonts w:eastAsia="+mn-ea"/>
                <w:color w:val="000000"/>
                <w:kern w:val="24"/>
                <w:sz w:val="22"/>
                <w:szCs w:val="22"/>
                <w:lang w:eastAsia="en-US"/>
              </w:rPr>
              <w:t>)д</w:t>
            </w:r>
            <w:proofErr w:type="gramEnd"/>
            <w:r w:rsidRPr="00FA426E">
              <w:rPr>
                <w:rFonts w:eastAsia="+mn-ea"/>
                <w:color w:val="000000"/>
                <w:kern w:val="24"/>
                <w:sz w:val="22"/>
                <w:szCs w:val="22"/>
                <w:lang w:eastAsia="en-US"/>
              </w:rPr>
              <w:t xml:space="preserve">елали? </w:t>
            </w:r>
          </w:p>
        </w:tc>
      </w:tr>
      <w:tr w:rsidR="005160DC" w:rsidRPr="00FA426E" w:rsidTr="008E23DF">
        <w:tc>
          <w:tcPr>
            <w:tcW w:w="3085" w:type="dxa"/>
            <w:shd w:val="clear" w:color="auto" w:fill="auto"/>
          </w:tcPr>
          <w:p w:rsidR="005160DC" w:rsidRPr="00FA426E" w:rsidRDefault="005160DC" w:rsidP="008E23DF">
            <w:pPr>
              <w:ind w:left="547" w:hanging="547"/>
              <w:rPr>
                <w:color w:val="000000"/>
                <w:sz w:val="22"/>
                <w:szCs w:val="22"/>
              </w:rPr>
            </w:pPr>
            <w:r w:rsidRPr="00FA426E">
              <w:rPr>
                <w:rFonts w:eastAsia="+mn-ea"/>
                <w:iCs/>
                <w:color w:val="000000"/>
                <w:kern w:val="24"/>
                <w:sz w:val="22"/>
                <w:szCs w:val="22"/>
              </w:rPr>
              <w:t>3. К какому виду относятся?</w:t>
            </w:r>
          </w:p>
          <w:p w:rsidR="005160DC" w:rsidRPr="00FA426E" w:rsidRDefault="005160DC" w:rsidP="008E23D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198" w:type="dxa"/>
            <w:shd w:val="clear" w:color="auto" w:fill="auto"/>
          </w:tcPr>
          <w:p w:rsidR="005160DC" w:rsidRPr="00FA426E" w:rsidRDefault="005160DC" w:rsidP="008E23D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  <w:lang w:eastAsia="en-US"/>
              </w:rPr>
              <w:t xml:space="preserve">к совершенному и </w:t>
            </w:r>
          </w:p>
          <w:p w:rsidR="005160DC" w:rsidRPr="00FA426E" w:rsidRDefault="005160DC" w:rsidP="008E23D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  <w:lang w:eastAsia="en-US"/>
              </w:rPr>
              <w:t>несовершенному</w:t>
            </w:r>
          </w:p>
        </w:tc>
      </w:tr>
      <w:tr w:rsidR="005160DC" w:rsidRPr="00FA426E" w:rsidTr="008E23DF">
        <w:tc>
          <w:tcPr>
            <w:tcW w:w="3085" w:type="dxa"/>
            <w:shd w:val="clear" w:color="auto" w:fill="auto"/>
          </w:tcPr>
          <w:p w:rsidR="005160DC" w:rsidRPr="00FA426E" w:rsidRDefault="005160DC" w:rsidP="008E23DF">
            <w:pPr>
              <w:ind w:left="547" w:hanging="547"/>
              <w:rPr>
                <w:color w:val="000000"/>
                <w:sz w:val="22"/>
                <w:szCs w:val="22"/>
              </w:rPr>
            </w:pPr>
            <w:r w:rsidRPr="00FA426E">
              <w:rPr>
                <w:rFonts w:eastAsia="+mn-ea"/>
                <w:iCs/>
                <w:color w:val="000000"/>
                <w:kern w:val="24"/>
                <w:sz w:val="22"/>
                <w:szCs w:val="22"/>
              </w:rPr>
              <w:t>4. Какие окончания</w:t>
            </w:r>
          </w:p>
          <w:p w:rsidR="005160DC" w:rsidRPr="00FA426E" w:rsidRDefault="005160DC" w:rsidP="008E23DF">
            <w:pPr>
              <w:ind w:left="547" w:hanging="547"/>
              <w:rPr>
                <w:color w:val="000000"/>
                <w:sz w:val="22"/>
                <w:szCs w:val="22"/>
              </w:rPr>
            </w:pPr>
            <w:r w:rsidRPr="00FA426E">
              <w:rPr>
                <w:rFonts w:eastAsia="+mn-ea"/>
                <w:iCs/>
                <w:color w:val="000000"/>
                <w:kern w:val="24"/>
                <w:sz w:val="22"/>
                <w:szCs w:val="22"/>
              </w:rPr>
              <w:t>имеют?</w:t>
            </w:r>
          </w:p>
          <w:p w:rsidR="005160DC" w:rsidRPr="00FA426E" w:rsidRDefault="005160DC" w:rsidP="008E23DF">
            <w:pPr>
              <w:spacing w:before="134"/>
              <w:ind w:left="547" w:hanging="547"/>
              <w:rPr>
                <w:sz w:val="22"/>
                <w:szCs w:val="22"/>
              </w:rPr>
            </w:pPr>
          </w:p>
        </w:tc>
        <w:tc>
          <w:tcPr>
            <w:tcW w:w="11198" w:type="dxa"/>
            <w:shd w:val="clear" w:color="auto" w:fill="auto"/>
          </w:tcPr>
          <w:p w:rsidR="005160DC" w:rsidRPr="00FA426E" w:rsidRDefault="005160DC" w:rsidP="008E23D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color w:val="000000"/>
                <w:sz w:val="22"/>
                <w:szCs w:val="22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-</w:t>
            </w:r>
          </w:p>
          <w:p w:rsidR="005160DC" w:rsidRPr="00FA426E" w:rsidRDefault="005160DC" w:rsidP="008E23D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color w:val="000000"/>
                <w:sz w:val="22"/>
                <w:szCs w:val="22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-</w:t>
            </w:r>
            <w:r w:rsidRPr="00FA426E">
              <w:rPr>
                <w:rFonts w:eastAsia="+mn-ea"/>
                <w:color w:val="000000"/>
                <w:kern w:val="24"/>
                <w:sz w:val="22"/>
                <w:szCs w:val="22"/>
                <w:lang w:val="en-US"/>
              </w:rPr>
              <w:t xml:space="preserve"> </w:t>
            </w:r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 xml:space="preserve">а </w:t>
            </w:r>
          </w:p>
          <w:p w:rsidR="005160DC" w:rsidRPr="00FA426E" w:rsidRDefault="005160DC" w:rsidP="008E23D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color w:val="000000"/>
                <w:sz w:val="22"/>
                <w:szCs w:val="22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-</w:t>
            </w:r>
            <w:r w:rsidRPr="00FA426E">
              <w:rPr>
                <w:rFonts w:eastAsia="+mn-ea"/>
                <w:color w:val="000000"/>
                <w:kern w:val="24"/>
                <w:sz w:val="22"/>
                <w:szCs w:val="22"/>
                <w:lang w:val="en-US"/>
              </w:rPr>
              <w:t xml:space="preserve"> </w:t>
            </w:r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о</w:t>
            </w:r>
          </w:p>
          <w:p w:rsidR="005160DC" w:rsidRPr="00FA426E" w:rsidRDefault="005160DC" w:rsidP="008E23D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color w:val="000000"/>
                <w:sz w:val="22"/>
                <w:szCs w:val="22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-</w:t>
            </w:r>
            <w:r w:rsidRPr="00FA426E">
              <w:rPr>
                <w:rFonts w:eastAsia="+mn-ea"/>
                <w:color w:val="000000"/>
                <w:kern w:val="24"/>
                <w:sz w:val="22"/>
                <w:szCs w:val="22"/>
                <w:lang w:val="en-US"/>
              </w:rPr>
              <w:t xml:space="preserve"> </w:t>
            </w:r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и</w:t>
            </w:r>
          </w:p>
          <w:p w:rsidR="005160DC" w:rsidRPr="00FA426E" w:rsidRDefault="005160DC" w:rsidP="005160DC">
            <w:pPr>
              <w:spacing w:before="134"/>
              <w:ind w:left="547" w:hanging="547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+mn-ea"/>
                <w:color w:val="000000"/>
                <w:kern w:val="24"/>
                <w:sz w:val="22"/>
                <w:szCs w:val="22"/>
              </w:rPr>
              <w:t>Родовые окончания</w:t>
            </w:r>
          </w:p>
        </w:tc>
      </w:tr>
      <w:tr w:rsidR="005160DC" w:rsidRPr="00FA426E" w:rsidTr="008E23DF">
        <w:trPr>
          <w:trHeight w:val="1220"/>
        </w:trPr>
        <w:tc>
          <w:tcPr>
            <w:tcW w:w="3085" w:type="dxa"/>
            <w:shd w:val="clear" w:color="auto" w:fill="auto"/>
          </w:tcPr>
          <w:p w:rsidR="005160DC" w:rsidRPr="00FA426E" w:rsidRDefault="005160DC" w:rsidP="008E23D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A426E">
              <w:rPr>
                <w:rFonts w:eastAsia="Calibri"/>
                <w:sz w:val="22"/>
                <w:szCs w:val="22"/>
                <w:lang w:eastAsia="en-US"/>
              </w:rPr>
              <w:t>5. Как изменяются?</w:t>
            </w:r>
          </w:p>
        </w:tc>
        <w:tc>
          <w:tcPr>
            <w:tcW w:w="11198" w:type="dxa"/>
            <w:shd w:val="clear" w:color="auto" w:fill="auto"/>
          </w:tcPr>
          <w:p w:rsidR="005160DC" w:rsidRPr="00FA426E" w:rsidRDefault="005160DC" w:rsidP="008E23D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 числам и по родам</w:t>
            </w:r>
          </w:p>
        </w:tc>
      </w:tr>
    </w:tbl>
    <w:p w:rsidR="005160DC" w:rsidRPr="00FA426E" w:rsidRDefault="005160DC" w:rsidP="005160DC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5160DC" w:rsidRPr="00FA426E" w:rsidRDefault="005160DC" w:rsidP="005160DC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FA426E">
        <w:rPr>
          <w:rFonts w:eastAsia="Calibri"/>
          <w:sz w:val="22"/>
          <w:szCs w:val="22"/>
          <w:lang w:eastAsia="en-US"/>
        </w:rPr>
        <w:t xml:space="preserve">Результаты исследований второй группы </w:t>
      </w:r>
      <w:proofErr w:type="spellStart"/>
      <w:proofErr w:type="gramStart"/>
      <w:r w:rsidRPr="00FA426E">
        <w:rPr>
          <w:rFonts w:eastAsia="Calibri"/>
          <w:sz w:val="22"/>
          <w:szCs w:val="22"/>
          <w:lang w:eastAsia="en-US"/>
        </w:rPr>
        <w:t>группы</w:t>
      </w:r>
      <w:proofErr w:type="spellEnd"/>
      <w:proofErr w:type="gramEnd"/>
      <w:r w:rsidRPr="00FA426E">
        <w:rPr>
          <w:rFonts w:eastAsia="Calibri"/>
          <w:sz w:val="22"/>
          <w:szCs w:val="22"/>
          <w:lang w:eastAsia="en-US"/>
        </w:rPr>
        <w:t xml:space="preserve"> (настоящее  время)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7209"/>
      </w:tblGrid>
      <w:tr w:rsidR="005160DC" w:rsidRPr="00FA426E" w:rsidTr="008E23DF">
        <w:tc>
          <w:tcPr>
            <w:tcW w:w="3085" w:type="dxa"/>
            <w:shd w:val="clear" w:color="auto" w:fill="auto"/>
          </w:tcPr>
          <w:p w:rsidR="005160DC" w:rsidRPr="00FA426E" w:rsidRDefault="005160DC" w:rsidP="008E23D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A426E">
              <w:rPr>
                <w:rFonts w:eastAsia="Calibri"/>
                <w:sz w:val="22"/>
                <w:szCs w:val="22"/>
                <w:lang w:eastAsia="en-US"/>
              </w:rPr>
              <w:t>Смотреть</w:t>
            </w:r>
          </w:p>
        </w:tc>
        <w:tc>
          <w:tcPr>
            <w:tcW w:w="11198" w:type="dxa"/>
            <w:shd w:val="clear" w:color="auto" w:fill="auto"/>
          </w:tcPr>
          <w:p w:rsidR="005160DC" w:rsidRPr="00FA426E" w:rsidRDefault="005160DC" w:rsidP="008E23D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A426E">
              <w:rPr>
                <w:rFonts w:eastAsia="Calibri"/>
                <w:sz w:val="22"/>
                <w:szCs w:val="22"/>
                <w:lang w:eastAsia="en-US"/>
              </w:rPr>
              <w:t xml:space="preserve">Примеры и ответы. </w:t>
            </w:r>
            <w:r w:rsidRPr="00FA426E">
              <w:rPr>
                <w:rFonts w:eastAsia="Calibri"/>
                <w:b/>
                <w:sz w:val="22"/>
                <w:szCs w:val="22"/>
                <w:lang w:eastAsia="en-US"/>
              </w:rPr>
              <w:t>Глаголы учить, читать.</w:t>
            </w:r>
          </w:p>
        </w:tc>
      </w:tr>
      <w:tr w:rsidR="005160DC" w:rsidRPr="00FA426E" w:rsidTr="008E23DF">
        <w:tc>
          <w:tcPr>
            <w:tcW w:w="3085" w:type="dxa"/>
            <w:shd w:val="clear" w:color="auto" w:fill="auto"/>
          </w:tcPr>
          <w:p w:rsidR="005160DC" w:rsidRPr="00FA426E" w:rsidRDefault="005160DC" w:rsidP="008E23DF">
            <w:pPr>
              <w:spacing w:before="134"/>
              <w:rPr>
                <w:color w:val="000000"/>
                <w:sz w:val="22"/>
                <w:szCs w:val="22"/>
              </w:rPr>
            </w:pPr>
            <w:r w:rsidRPr="00FA426E">
              <w:rPr>
                <w:rFonts w:eastAsia="+mn-ea"/>
                <w:iCs/>
                <w:color w:val="000000"/>
                <w:kern w:val="24"/>
                <w:sz w:val="22"/>
                <w:szCs w:val="22"/>
              </w:rPr>
              <w:t>1. Какое действие обозначают?</w:t>
            </w:r>
          </w:p>
          <w:p w:rsidR="005160DC" w:rsidRPr="00FA426E" w:rsidRDefault="005160DC" w:rsidP="008E23D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98" w:type="dxa"/>
            <w:shd w:val="clear" w:color="auto" w:fill="auto"/>
          </w:tcPr>
          <w:p w:rsidR="005160DC" w:rsidRPr="00FA426E" w:rsidRDefault="005160DC" w:rsidP="008E23D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A426E">
              <w:rPr>
                <w:rFonts w:eastAsia="Calibri"/>
                <w:sz w:val="22"/>
                <w:szCs w:val="22"/>
                <w:lang w:eastAsia="en-US"/>
              </w:rPr>
              <w:t>Действие, которое происходит в данный момент</w:t>
            </w:r>
          </w:p>
          <w:p w:rsidR="005160DC" w:rsidRPr="00FA426E" w:rsidRDefault="005160DC" w:rsidP="008E23DF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color w:val="000000"/>
                <w:sz w:val="22"/>
                <w:szCs w:val="22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 xml:space="preserve">читаю                                          </w:t>
            </w:r>
          </w:p>
          <w:p w:rsidR="005160DC" w:rsidRPr="00FA426E" w:rsidRDefault="005160DC" w:rsidP="008E23DF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color w:val="000000"/>
                <w:sz w:val="22"/>
                <w:szCs w:val="22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читаем</w:t>
            </w:r>
          </w:p>
          <w:p w:rsidR="005160DC" w:rsidRPr="00FA426E" w:rsidRDefault="005160DC" w:rsidP="008E23DF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color w:val="000000"/>
                <w:sz w:val="22"/>
                <w:szCs w:val="22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читаешь</w:t>
            </w:r>
          </w:p>
          <w:p w:rsidR="005160DC" w:rsidRPr="00FA426E" w:rsidRDefault="005160DC" w:rsidP="008E23DF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color w:val="000000"/>
                <w:sz w:val="22"/>
                <w:szCs w:val="22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читаете</w:t>
            </w:r>
          </w:p>
          <w:p w:rsidR="005160DC" w:rsidRPr="00FA426E" w:rsidRDefault="005160DC" w:rsidP="008E23DF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color w:val="000000"/>
                <w:sz w:val="22"/>
                <w:szCs w:val="22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читает</w:t>
            </w:r>
          </w:p>
          <w:p w:rsidR="005160DC" w:rsidRPr="00FA426E" w:rsidRDefault="005160DC" w:rsidP="008E23DF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color w:val="000000"/>
                <w:sz w:val="22"/>
                <w:szCs w:val="22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читают</w:t>
            </w:r>
          </w:p>
          <w:p w:rsidR="005160DC" w:rsidRPr="00FA426E" w:rsidRDefault="005160DC" w:rsidP="008E23DF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color w:val="000000"/>
                <w:sz w:val="22"/>
                <w:szCs w:val="22"/>
              </w:rPr>
            </w:pPr>
            <w:r w:rsidRPr="00FA426E">
              <w:rPr>
                <w:color w:val="000000"/>
                <w:sz w:val="22"/>
                <w:szCs w:val="22"/>
              </w:rPr>
              <w:t>учу</w:t>
            </w:r>
          </w:p>
          <w:p w:rsidR="005160DC" w:rsidRPr="00FA426E" w:rsidRDefault="005160DC" w:rsidP="008E23DF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color w:val="000000"/>
                <w:sz w:val="22"/>
                <w:szCs w:val="22"/>
              </w:rPr>
            </w:pPr>
            <w:r w:rsidRPr="00FA426E">
              <w:rPr>
                <w:color w:val="000000"/>
                <w:sz w:val="22"/>
                <w:szCs w:val="22"/>
              </w:rPr>
              <w:t>учим</w:t>
            </w:r>
          </w:p>
          <w:p w:rsidR="005160DC" w:rsidRPr="00FA426E" w:rsidRDefault="005160DC" w:rsidP="008E23DF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color w:val="000000"/>
                <w:sz w:val="22"/>
                <w:szCs w:val="22"/>
              </w:rPr>
            </w:pPr>
            <w:r w:rsidRPr="00FA426E">
              <w:rPr>
                <w:color w:val="000000"/>
                <w:sz w:val="22"/>
                <w:szCs w:val="22"/>
              </w:rPr>
              <w:t>учишь</w:t>
            </w:r>
          </w:p>
          <w:p w:rsidR="005160DC" w:rsidRPr="00FA426E" w:rsidRDefault="005160DC" w:rsidP="008E23DF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color w:val="000000"/>
                <w:sz w:val="22"/>
                <w:szCs w:val="22"/>
              </w:rPr>
            </w:pPr>
            <w:r w:rsidRPr="00FA426E">
              <w:rPr>
                <w:color w:val="000000"/>
                <w:sz w:val="22"/>
                <w:szCs w:val="22"/>
              </w:rPr>
              <w:t>учите</w:t>
            </w:r>
          </w:p>
          <w:p w:rsidR="005160DC" w:rsidRPr="00FA426E" w:rsidRDefault="005160DC" w:rsidP="008E23DF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color w:val="000000"/>
                <w:sz w:val="22"/>
                <w:szCs w:val="22"/>
              </w:rPr>
            </w:pPr>
            <w:r w:rsidRPr="00FA426E">
              <w:rPr>
                <w:color w:val="000000"/>
                <w:sz w:val="22"/>
                <w:szCs w:val="22"/>
              </w:rPr>
              <w:t>учит</w:t>
            </w:r>
          </w:p>
          <w:p w:rsidR="005160DC" w:rsidRPr="005160DC" w:rsidRDefault="005160DC" w:rsidP="008E23DF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color w:val="000000"/>
                <w:sz w:val="22"/>
                <w:szCs w:val="22"/>
              </w:rPr>
            </w:pPr>
            <w:r w:rsidRPr="00FA426E">
              <w:rPr>
                <w:color w:val="000000"/>
                <w:sz w:val="22"/>
                <w:szCs w:val="22"/>
              </w:rPr>
              <w:t>учат</w:t>
            </w:r>
          </w:p>
        </w:tc>
      </w:tr>
      <w:tr w:rsidR="005160DC" w:rsidRPr="00FA426E" w:rsidTr="008E23DF">
        <w:tc>
          <w:tcPr>
            <w:tcW w:w="3085" w:type="dxa"/>
            <w:shd w:val="clear" w:color="auto" w:fill="auto"/>
          </w:tcPr>
          <w:p w:rsidR="005160DC" w:rsidRPr="00FA426E" w:rsidRDefault="005160DC" w:rsidP="008E23DF">
            <w:pPr>
              <w:spacing w:before="125"/>
              <w:ind w:left="547" w:hanging="547"/>
              <w:rPr>
                <w:color w:val="000000"/>
                <w:sz w:val="22"/>
                <w:szCs w:val="22"/>
              </w:rPr>
            </w:pPr>
            <w:r w:rsidRPr="00FA426E">
              <w:rPr>
                <w:rFonts w:eastAsia="+mn-ea"/>
                <w:iCs/>
                <w:color w:val="000000"/>
                <w:kern w:val="24"/>
                <w:sz w:val="22"/>
                <w:szCs w:val="22"/>
              </w:rPr>
              <w:t>2. На какие вопросы отвечают?</w:t>
            </w:r>
          </w:p>
          <w:p w:rsidR="005160DC" w:rsidRPr="00FA426E" w:rsidRDefault="005160DC" w:rsidP="008E23D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198" w:type="dxa"/>
            <w:shd w:val="clear" w:color="auto" w:fill="auto"/>
          </w:tcPr>
          <w:p w:rsidR="005160DC" w:rsidRPr="00FA426E" w:rsidRDefault="005160DC" w:rsidP="008E23DF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000000"/>
                <w:sz w:val="22"/>
                <w:szCs w:val="22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 xml:space="preserve">что делаю? </w:t>
            </w:r>
          </w:p>
          <w:p w:rsidR="005160DC" w:rsidRPr="00FA426E" w:rsidRDefault="005160DC" w:rsidP="008E23DF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000000"/>
                <w:sz w:val="22"/>
                <w:szCs w:val="22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что делаем?</w:t>
            </w:r>
          </w:p>
          <w:p w:rsidR="005160DC" w:rsidRPr="00FA426E" w:rsidRDefault="005160DC" w:rsidP="008E23DF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000000"/>
                <w:sz w:val="22"/>
                <w:szCs w:val="22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 xml:space="preserve">что делаешь? </w:t>
            </w:r>
          </w:p>
          <w:p w:rsidR="005160DC" w:rsidRPr="00FA426E" w:rsidRDefault="005160DC" w:rsidP="008E23DF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000000"/>
                <w:sz w:val="22"/>
                <w:szCs w:val="22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что делаете?</w:t>
            </w:r>
          </w:p>
          <w:p w:rsidR="005160DC" w:rsidRPr="00FA426E" w:rsidRDefault="005160DC" w:rsidP="008E23DF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000000"/>
                <w:sz w:val="22"/>
                <w:szCs w:val="22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 xml:space="preserve">что делает? </w:t>
            </w:r>
          </w:p>
          <w:p w:rsidR="005160DC" w:rsidRPr="005160DC" w:rsidRDefault="005160DC" w:rsidP="008E23DF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000000"/>
                <w:sz w:val="22"/>
                <w:szCs w:val="22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lastRenderedPageBreak/>
              <w:t>что делают?</w:t>
            </w:r>
          </w:p>
        </w:tc>
      </w:tr>
      <w:tr w:rsidR="005160DC" w:rsidRPr="00FA426E" w:rsidTr="008E23DF">
        <w:tc>
          <w:tcPr>
            <w:tcW w:w="3085" w:type="dxa"/>
            <w:shd w:val="clear" w:color="auto" w:fill="auto"/>
          </w:tcPr>
          <w:p w:rsidR="005160DC" w:rsidRPr="00FA426E" w:rsidRDefault="005160DC" w:rsidP="008E23DF">
            <w:pPr>
              <w:ind w:left="547" w:hanging="547"/>
              <w:rPr>
                <w:color w:val="000000"/>
                <w:sz w:val="22"/>
                <w:szCs w:val="22"/>
              </w:rPr>
            </w:pPr>
            <w:r w:rsidRPr="00FA426E">
              <w:rPr>
                <w:rFonts w:eastAsia="+mn-ea"/>
                <w:iCs/>
                <w:color w:val="000000"/>
                <w:kern w:val="24"/>
                <w:sz w:val="22"/>
                <w:szCs w:val="22"/>
              </w:rPr>
              <w:lastRenderedPageBreak/>
              <w:t>3. К какому виду относятся?</w:t>
            </w:r>
          </w:p>
          <w:p w:rsidR="005160DC" w:rsidRPr="00FA426E" w:rsidRDefault="005160DC" w:rsidP="008E23D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198" w:type="dxa"/>
            <w:shd w:val="clear" w:color="auto" w:fill="auto"/>
          </w:tcPr>
          <w:p w:rsidR="005160DC" w:rsidRPr="00FA426E" w:rsidRDefault="005160DC" w:rsidP="008E23D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  <w:lang w:eastAsia="en-US"/>
              </w:rPr>
              <w:t>Только к</w:t>
            </w:r>
            <w:r w:rsidRPr="00FA426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A426E">
              <w:rPr>
                <w:rFonts w:eastAsia="+mn-ea"/>
                <w:color w:val="000000"/>
                <w:kern w:val="24"/>
                <w:sz w:val="22"/>
                <w:szCs w:val="22"/>
                <w:lang w:eastAsia="en-US"/>
              </w:rPr>
              <w:t>несовершенному виду</w:t>
            </w:r>
          </w:p>
        </w:tc>
      </w:tr>
      <w:tr w:rsidR="005160DC" w:rsidRPr="00FA426E" w:rsidTr="008E23DF">
        <w:tc>
          <w:tcPr>
            <w:tcW w:w="3085" w:type="dxa"/>
            <w:shd w:val="clear" w:color="auto" w:fill="auto"/>
          </w:tcPr>
          <w:p w:rsidR="005160DC" w:rsidRPr="00FA426E" w:rsidRDefault="005160DC" w:rsidP="008E23DF">
            <w:pPr>
              <w:ind w:left="547" w:hanging="547"/>
              <w:rPr>
                <w:color w:val="000000"/>
                <w:sz w:val="22"/>
                <w:szCs w:val="22"/>
              </w:rPr>
            </w:pPr>
            <w:r w:rsidRPr="00FA426E">
              <w:rPr>
                <w:rFonts w:eastAsia="+mn-ea"/>
                <w:iCs/>
                <w:color w:val="000000"/>
                <w:kern w:val="24"/>
                <w:sz w:val="22"/>
                <w:szCs w:val="22"/>
              </w:rPr>
              <w:t>4. Какие окончания</w:t>
            </w:r>
          </w:p>
          <w:p w:rsidR="005160DC" w:rsidRPr="00FA426E" w:rsidRDefault="005160DC" w:rsidP="008E23DF">
            <w:pPr>
              <w:ind w:left="547" w:hanging="547"/>
              <w:rPr>
                <w:color w:val="000000"/>
                <w:sz w:val="22"/>
                <w:szCs w:val="22"/>
              </w:rPr>
            </w:pPr>
            <w:r w:rsidRPr="00FA426E">
              <w:rPr>
                <w:rFonts w:eastAsia="+mn-ea"/>
                <w:iCs/>
                <w:color w:val="000000"/>
                <w:kern w:val="24"/>
                <w:sz w:val="22"/>
                <w:szCs w:val="22"/>
              </w:rPr>
              <w:t>имеют?</w:t>
            </w:r>
          </w:p>
          <w:p w:rsidR="005160DC" w:rsidRPr="00FA426E" w:rsidRDefault="005160DC" w:rsidP="008E23DF">
            <w:pPr>
              <w:spacing w:before="134"/>
              <w:ind w:left="547" w:hanging="547"/>
              <w:rPr>
                <w:sz w:val="22"/>
                <w:szCs w:val="22"/>
              </w:rPr>
            </w:pPr>
          </w:p>
        </w:tc>
        <w:tc>
          <w:tcPr>
            <w:tcW w:w="11198" w:type="dxa"/>
            <w:shd w:val="clear" w:color="auto" w:fill="auto"/>
          </w:tcPr>
          <w:p w:rsidR="005160DC" w:rsidRPr="00FA426E" w:rsidRDefault="005160DC" w:rsidP="008E23DF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sz w:val="22"/>
                <w:szCs w:val="22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 xml:space="preserve">-у, </w:t>
            </w:r>
            <w:proofErr w:type="gramStart"/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-ю</w:t>
            </w:r>
            <w:proofErr w:type="gramEnd"/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 xml:space="preserve">           </w:t>
            </w:r>
          </w:p>
          <w:p w:rsidR="005160DC" w:rsidRPr="00FA426E" w:rsidRDefault="005160DC" w:rsidP="008E23DF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sz w:val="22"/>
                <w:szCs w:val="22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 xml:space="preserve">-ем, </w:t>
            </w:r>
            <w:proofErr w:type="gramStart"/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-и</w:t>
            </w:r>
            <w:proofErr w:type="gramEnd"/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 xml:space="preserve">м </w:t>
            </w:r>
          </w:p>
          <w:p w:rsidR="005160DC" w:rsidRPr="00FA426E" w:rsidRDefault="005160DC" w:rsidP="008E23DF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sz w:val="22"/>
                <w:szCs w:val="22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 xml:space="preserve">-ешь, </w:t>
            </w:r>
            <w:proofErr w:type="gramStart"/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-и</w:t>
            </w:r>
            <w:proofErr w:type="gramEnd"/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 xml:space="preserve">шь  </w:t>
            </w:r>
          </w:p>
          <w:p w:rsidR="005160DC" w:rsidRPr="00FA426E" w:rsidRDefault="005160DC" w:rsidP="008E23DF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sz w:val="22"/>
                <w:szCs w:val="22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-</w:t>
            </w:r>
            <w:proofErr w:type="spellStart"/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ете</w:t>
            </w:r>
            <w:proofErr w:type="spellEnd"/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 xml:space="preserve">, </w:t>
            </w:r>
            <w:proofErr w:type="gramStart"/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-</w:t>
            </w:r>
            <w:proofErr w:type="spellStart"/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и</w:t>
            </w:r>
            <w:proofErr w:type="gramEnd"/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те</w:t>
            </w:r>
            <w:proofErr w:type="spellEnd"/>
          </w:p>
          <w:p w:rsidR="005160DC" w:rsidRPr="00FA426E" w:rsidRDefault="005160DC" w:rsidP="008E23DF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sz w:val="22"/>
                <w:szCs w:val="22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-</w:t>
            </w:r>
            <w:proofErr w:type="spellStart"/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ет</w:t>
            </w:r>
            <w:proofErr w:type="spellEnd"/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 xml:space="preserve">, </w:t>
            </w:r>
            <w:proofErr w:type="gramStart"/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-</w:t>
            </w:r>
            <w:proofErr w:type="spellStart"/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и</w:t>
            </w:r>
            <w:proofErr w:type="gramEnd"/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т</w:t>
            </w:r>
            <w:proofErr w:type="spellEnd"/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 xml:space="preserve">         </w:t>
            </w:r>
          </w:p>
          <w:p w:rsidR="005160DC" w:rsidRPr="00FA426E" w:rsidRDefault="005160DC" w:rsidP="008E23DF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sz w:val="22"/>
                <w:szCs w:val="22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-</w:t>
            </w:r>
            <w:proofErr w:type="spellStart"/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ут</w:t>
            </w:r>
            <w:proofErr w:type="spellEnd"/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 xml:space="preserve">, </w:t>
            </w:r>
            <w:proofErr w:type="gramStart"/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-ю</w:t>
            </w:r>
            <w:proofErr w:type="gramEnd"/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т</w:t>
            </w:r>
          </w:p>
          <w:p w:rsidR="005160DC" w:rsidRPr="00FA426E" w:rsidRDefault="005160DC" w:rsidP="008E23DF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sz w:val="22"/>
                <w:szCs w:val="22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 xml:space="preserve"> -</w:t>
            </w:r>
            <w:proofErr w:type="spellStart"/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ат</w:t>
            </w:r>
            <w:proofErr w:type="spellEnd"/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 xml:space="preserve">, </w:t>
            </w:r>
            <w:proofErr w:type="gramStart"/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-</w:t>
            </w:r>
            <w:proofErr w:type="spellStart"/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я</w:t>
            </w:r>
            <w:proofErr w:type="gramEnd"/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т</w:t>
            </w:r>
            <w:proofErr w:type="spellEnd"/>
          </w:p>
          <w:p w:rsidR="005160DC" w:rsidRPr="00FA426E" w:rsidRDefault="005160DC" w:rsidP="008E23DF">
            <w:pPr>
              <w:spacing w:before="125"/>
              <w:ind w:left="547" w:hanging="547"/>
              <w:rPr>
                <w:sz w:val="22"/>
                <w:szCs w:val="22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Личные окончания</w:t>
            </w:r>
          </w:p>
        </w:tc>
      </w:tr>
      <w:tr w:rsidR="005160DC" w:rsidRPr="00FA426E" w:rsidTr="008E23DF">
        <w:trPr>
          <w:trHeight w:val="815"/>
        </w:trPr>
        <w:tc>
          <w:tcPr>
            <w:tcW w:w="3085" w:type="dxa"/>
            <w:shd w:val="clear" w:color="auto" w:fill="auto"/>
          </w:tcPr>
          <w:p w:rsidR="005160DC" w:rsidRPr="00FA426E" w:rsidRDefault="005160DC" w:rsidP="008E23D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A426E">
              <w:rPr>
                <w:rFonts w:eastAsia="Calibri"/>
                <w:sz w:val="22"/>
                <w:szCs w:val="22"/>
                <w:lang w:eastAsia="en-US"/>
              </w:rPr>
              <w:t>5. Как изменяются?</w:t>
            </w:r>
          </w:p>
        </w:tc>
        <w:tc>
          <w:tcPr>
            <w:tcW w:w="11198" w:type="dxa"/>
            <w:shd w:val="clear" w:color="auto" w:fill="auto"/>
          </w:tcPr>
          <w:p w:rsidR="005160DC" w:rsidRPr="00FA426E" w:rsidRDefault="005160DC" w:rsidP="008E23DF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 числам и лицам</w:t>
            </w:r>
          </w:p>
        </w:tc>
      </w:tr>
    </w:tbl>
    <w:p w:rsidR="005160DC" w:rsidRPr="00FA426E" w:rsidRDefault="005160DC" w:rsidP="005160DC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5160DC" w:rsidRPr="00FA426E" w:rsidRDefault="005160DC" w:rsidP="005160DC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FA426E">
        <w:rPr>
          <w:rFonts w:eastAsia="Calibri"/>
          <w:sz w:val="22"/>
          <w:szCs w:val="22"/>
          <w:lang w:eastAsia="en-US"/>
        </w:rPr>
        <w:t xml:space="preserve">Результаты исследований третьей группы </w:t>
      </w:r>
      <w:proofErr w:type="spellStart"/>
      <w:proofErr w:type="gramStart"/>
      <w:r w:rsidRPr="00FA426E">
        <w:rPr>
          <w:rFonts w:eastAsia="Calibri"/>
          <w:sz w:val="22"/>
          <w:szCs w:val="22"/>
          <w:lang w:eastAsia="en-US"/>
        </w:rPr>
        <w:t>группы</w:t>
      </w:r>
      <w:proofErr w:type="spellEnd"/>
      <w:proofErr w:type="gramEnd"/>
      <w:r w:rsidRPr="00FA426E">
        <w:rPr>
          <w:rFonts w:eastAsia="Calibri"/>
          <w:sz w:val="22"/>
          <w:szCs w:val="22"/>
          <w:lang w:eastAsia="en-US"/>
        </w:rPr>
        <w:t xml:space="preserve"> (будущее  время)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9"/>
        <w:gridCol w:w="7212"/>
      </w:tblGrid>
      <w:tr w:rsidR="005160DC" w:rsidRPr="00FA426E" w:rsidTr="008E23DF">
        <w:tc>
          <w:tcPr>
            <w:tcW w:w="3085" w:type="dxa"/>
            <w:shd w:val="clear" w:color="auto" w:fill="auto"/>
          </w:tcPr>
          <w:p w:rsidR="005160DC" w:rsidRPr="00FA426E" w:rsidRDefault="005160DC" w:rsidP="008E23D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A426E">
              <w:rPr>
                <w:rFonts w:eastAsia="Calibri"/>
                <w:sz w:val="22"/>
                <w:szCs w:val="22"/>
                <w:lang w:eastAsia="en-US"/>
              </w:rPr>
              <w:t>Смотреть</w:t>
            </w:r>
          </w:p>
        </w:tc>
        <w:tc>
          <w:tcPr>
            <w:tcW w:w="11198" w:type="dxa"/>
            <w:shd w:val="clear" w:color="auto" w:fill="auto"/>
          </w:tcPr>
          <w:p w:rsidR="005160DC" w:rsidRPr="00FA426E" w:rsidRDefault="005160DC" w:rsidP="008E23D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A426E">
              <w:rPr>
                <w:rFonts w:eastAsia="Calibri"/>
                <w:sz w:val="22"/>
                <w:szCs w:val="22"/>
                <w:lang w:eastAsia="en-US"/>
              </w:rPr>
              <w:t xml:space="preserve">Примеры и ответы. Глаголы </w:t>
            </w:r>
            <w:r w:rsidRPr="00FA426E">
              <w:rPr>
                <w:rFonts w:eastAsia="Calibri"/>
                <w:b/>
                <w:sz w:val="22"/>
                <w:szCs w:val="22"/>
                <w:lang w:eastAsia="en-US"/>
              </w:rPr>
              <w:t>поехать, увидеть</w:t>
            </w:r>
          </w:p>
        </w:tc>
      </w:tr>
      <w:tr w:rsidR="005160DC" w:rsidRPr="00FA426E" w:rsidTr="008E23DF">
        <w:tc>
          <w:tcPr>
            <w:tcW w:w="3085" w:type="dxa"/>
            <w:shd w:val="clear" w:color="auto" w:fill="auto"/>
          </w:tcPr>
          <w:p w:rsidR="005160DC" w:rsidRPr="00FA426E" w:rsidRDefault="005160DC" w:rsidP="008E23DF">
            <w:pPr>
              <w:spacing w:before="134"/>
              <w:rPr>
                <w:color w:val="000000"/>
                <w:sz w:val="22"/>
                <w:szCs w:val="22"/>
              </w:rPr>
            </w:pPr>
            <w:r w:rsidRPr="00FA426E">
              <w:rPr>
                <w:rFonts w:eastAsia="+mn-ea"/>
                <w:iCs/>
                <w:color w:val="000000"/>
                <w:kern w:val="24"/>
                <w:sz w:val="22"/>
                <w:szCs w:val="22"/>
              </w:rPr>
              <w:t>1. Какое действие обозначают?</w:t>
            </w:r>
          </w:p>
          <w:p w:rsidR="005160DC" w:rsidRPr="00FA426E" w:rsidRDefault="005160DC" w:rsidP="008E23D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98" w:type="dxa"/>
            <w:shd w:val="clear" w:color="auto" w:fill="auto"/>
          </w:tcPr>
          <w:p w:rsidR="005160DC" w:rsidRPr="00FA426E" w:rsidRDefault="005160DC" w:rsidP="008E23D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A426E">
              <w:rPr>
                <w:rFonts w:eastAsia="Calibri"/>
                <w:sz w:val="22"/>
                <w:szCs w:val="22"/>
                <w:lang w:eastAsia="en-US"/>
              </w:rPr>
              <w:t>Действие, которое произойдёт в будущем, потом</w:t>
            </w:r>
          </w:p>
          <w:p w:rsidR="005160DC" w:rsidRPr="00FA426E" w:rsidRDefault="005160DC" w:rsidP="008E23DF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color w:val="000000"/>
                <w:sz w:val="22"/>
                <w:szCs w:val="22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 xml:space="preserve">поеду            </w:t>
            </w:r>
          </w:p>
          <w:p w:rsidR="005160DC" w:rsidRPr="00FA426E" w:rsidRDefault="005160DC" w:rsidP="008E23DF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color w:val="000000"/>
                <w:sz w:val="22"/>
                <w:szCs w:val="22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поедем</w:t>
            </w:r>
          </w:p>
          <w:p w:rsidR="005160DC" w:rsidRPr="00FA426E" w:rsidRDefault="005160DC" w:rsidP="008E23DF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color w:val="000000"/>
                <w:sz w:val="22"/>
                <w:szCs w:val="22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 xml:space="preserve">поедешь      </w:t>
            </w:r>
          </w:p>
          <w:p w:rsidR="005160DC" w:rsidRPr="00FA426E" w:rsidRDefault="005160DC" w:rsidP="008E23DF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color w:val="000000"/>
                <w:sz w:val="22"/>
                <w:szCs w:val="22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поедете</w:t>
            </w:r>
          </w:p>
          <w:p w:rsidR="005160DC" w:rsidRPr="00FA426E" w:rsidRDefault="005160DC" w:rsidP="008E23DF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color w:val="000000"/>
                <w:sz w:val="22"/>
                <w:szCs w:val="22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 xml:space="preserve">поедет          </w:t>
            </w:r>
          </w:p>
          <w:p w:rsidR="005160DC" w:rsidRPr="00FA426E" w:rsidRDefault="005160DC" w:rsidP="008E23DF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color w:val="000000"/>
                <w:sz w:val="22"/>
                <w:szCs w:val="22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поедут</w:t>
            </w:r>
          </w:p>
          <w:p w:rsidR="005160DC" w:rsidRPr="00FA426E" w:rsidRDefault="005160DC" w:rsidP="008E23DF">
            <w:pPr>
              <w:numPr>
                <w:ilvl w:val="0"/>
                <w:numId w:val="7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A426E">
              <w:rPr>
                <w:rFonts w:eastAsia="Calibri"/>
                <w:sz w:val="22"/>
                <w:szCs w:val="22"/>
                <w:lang w:eastAsia="en-US"/>
              </w:rPr>
              <w:t>увижу</w:t>
            </w:r>
          </w:p>
          <w:p w:rsidR="005160DC" w:rsidRPr="00FA426E" w:rsidRDefault="005160DC" w:rsidP="008E23DF">
            <w:pPr>
              <w:numPr>
                <w:ilvl w:val="0"/>
                <w:numId w:val="7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A426E">
              <w:rPr>
                <w:rFonts w:eastAsia="Calibri"/>
                <w:sz w:val="22"/>
                <w:szCs w:val="22"/>
                <w:lang w:eastAsia="en-US"/>
              </w:rPr>
              <w:t>увидим</w:t>
            </w:r>
          </w:p>
          <w:p w:rsidR="005160DC" w:rsidRPr="00FA426E" w:rsidRDefault="005160DC" w:rsidP="008E23DF">
            <w:pPr>
              <w:numPr>
                <w:ilvl w:val="0"/>
                <w:numId w:val="7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A426E">
              <w:rPr>
                <w:rFonts w:eastAsia="Calibri"/>
                <w:sz w:val="22"/>
                <w:szCs w:val="22"/>
                <w:lang w:eastAsia="en-US"/>
              </w:rPr>
              <w:t>увидишь</w:t>
            </w:r>
          </w:p>
          <w:p w:rsidR="005160DC" w:rsidRPr="00FA426E" w:rsidRDefault="005160DC" w:rsidP="008E23DF">
            <w:pPr>
              <w:numPr>
                <w:ilvl w:val="0"/>
                <w:numId w:val="7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A426E">
              <w:rPr>
                <w:rFonts w:eastAsia="Calibri"/>
                <w:sz w:val="22"/>
                <w:szCs w:val="22"/>
                <w:lang w:eastAsia="en-US"/>
              </w:rPr>
              <w:t>увидите</w:t>
            </w:r>
          </w:p>
          <w:p w:rsidR="005160DC" w:rsidRPr="00FA426E" w:rsidRDefault="005160DC" w:rsidP="008E23DF">
            <w:pPr>
              <w:numPr>
                <w:ilvl w:val="0"/>
                <w:numId w:val="7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A426E">
              <w:rPr>
                <w:rFonts w:eastAsia="Calibri"/>
                <w:sz w:val="22"/>
                <w:szCs w:val="22"/>
                <w:lang w:eastAsia="en-US"/>
              </w:rPr>
              <w:t>увидит</w:t>
            </w:r>
          </w:p>
          <w:p w:rsidR="005160DC" w:rsidRPr="005160DC" w:rsidRDefault="005160DC" w:rsidP="008E23DF">
            <w:pPr>
              <w:numPr>
                <w:ilvl w:val="0"/>
                <w:numId w:val="7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A426E">
              <w:rPr>
                <w:rFonts w:eastAsia="Calibri"/>
                <w:sz w:val="22"/>
                <w:szCs w:val="22"/>
                <w:lang w:eastAsia="en-US"/>
              </w:rPr>
              <w:t>увидят</w:t>
            </w:r>
          </w:p>
        </w:tc>
      </w:tr>
      <w:tr w:rsidR="005160DC" w:rsidRPr="00FA426E" w:rsidTr="008E23DF">
        <w:tc>
          <w:tcPr>
            <w:tcW w:w="3085" w:type="dxa"/>
            <w:shd w:val="clear" w:color="auto" w:fill="auto"/>
          </w:tcPr>
          <w:p w:rsidR="005160DC" w:rsidRPr="00FA426E" w:rsidRDefault="005160DC" w:rsidP="008E23DF">
            <w:pPr>
              <w:spacing w:before="125"/>
              <w:ind w:left="547" w:hanging="547"/>
              <w:rPr>
                <w:color w:val="000000"/>
                <w:sz w:val="22"/>
                <w:szCs w:val="22"/>
              </w:rPr>
            </w:pPr>
            <w:r w:rsidRPr="00FA426E">
              <w:rPr>
                <w:rFonts w:eastAsia="+mn-ea"/>
                <w:iCs/>
                <w:color w:val="000000"/>
                <w:kern w:val="24"/>
                <w:sz w:val="22"/>
                <w:szCs w:val="22"/>
              </w:rPr>
              <w:t>2. На какие вопросы отвечают?</w:t>
            </w:r>
          </w:p>
          <w:p w:rsidR="005160DC" w:rsidRPr="00FA426E" w:rsidRDefault="005160DC" w:rsidP="008E23D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198" w:type="dxa"/>
            <w:shd w:val="clear" w:color="auto" w:fill="auto"/>
          </w:tcPr>
          <w:p w:rsidR="005160DC" w:rsidRPr="00FA426E" w:rsidRDefault="005160DC" w:rsidP="008E23DF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color w:val="000000"/>
                <w:sz w:val="22"/>
                <w:szCs w:val="22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 xml:space="preserve">что сделаю? </w:t>
            </w:r>
          </w:p>
          <w:p w:rsidR="005160DC" w:rsidRPr="00FA426E" w:rsidRDefault="005160DC" w:rsidP="008E23DF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color w:val="000000"/>
                <w:sz w:val="22"/>
                <w:szCs w:val="22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что сделаем?</w:t>
            </w:r>
          </w:p>
          <w:p w:rsidR="005160DC" w:rsidRPr="00FA426E" w:rsidRDefault="005160DC" w:rsidP="008E23DF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color w:val="000000"/>
                <w:sz w:val="22"/>
                <w:szCs w:val="22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 xml:space="preserve">что сделаешь? </w:t>
            </w:r>
          </w:p>
          <w:p w:rsidR="005160DC" w:rsidRPr="00FA426E" w:rsidRDefault="005160DC" w:rsidP="008E23DF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color w:val="000000"/>
                <w:sz w:val="22"/>
                <w:szCs w:val="22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что сделаете?</w:t>
            </w:r>
          </w:p>
          <w:p w:rsidR="005160DC" w:rsidRPr="00FA426E" w:rsidRDefault="005160DC" w:rsidP="008E23DF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color w:val="000000"/>
                <w:sz w:val="22"/>
                <w:szCs w:val="22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 xml:space="preserve">что сделает? </w:t>
            </w:r>
          </w:p>
          <w:p w:rsidR="005160DC" w:rsidRPr="00FA426E" w:rsidRDefault="005160DC" w:rsidP="008E23DF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color w:val="000000"/>
                <w:sz w:val="22"/>
                <w:szCs w:val="22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что сделают</w:t>
            </w:r>
          </w:p>
          <w:p w:rsidR="005160DC" w:rsidRPr="00FA426E" w:rsidRDefault="005160DC" w:rsidP="008E23DF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color w:val="000000"/>
                <w:sz w:val="22"/>
                <w:szCs w:val="22"/>
              </w:rPr>
            </w:pPr>
            <w:r w:rsidRPr="00FA426E">
              <w:rPr>
                <w:color w:val="000000"/>
                <w:sz w:val="22"/>
                <w:szCs w:val="22"/>
              </w:rPr>
              <w:t xml:space="preserve">буду знать            </w:t>
            </w:r>
          </w:p>
          <w:p w:rsidR="005160DC" w:rsidRPr="00FA426E" w:rsidRDefault="005160DC" w:rsidP="008E23DF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color w:val="000000"/>
                <w:sz w:val="22"/>
                <w:szCs w:val="22"/>
              </w:rPr>
            </w:pPr>
            <w:r w:rsidRPr="00FA426E">
              <w:rPr>
                <w:color w:val="000000"/>
                <w:sz w:val="22"/>
                <w:szCs w:val="22"/>
              </w:rPr>
              <w:t>будем знать</w:t>
            </w:r>
          </w:p>
          <w:p w:rsidR="005160DC" w:rsidRPr="00FA426E" w:rsidRDefault="005160DC" w:rsidP="008E23DF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color w:val="000000"/>
                <w:sz w:val="22"/>
                <w:szCs w:val="22"/>
              </w:rPr>
            </w:pPr>
            <w:r w:rsidRPr="00FA426E">
              <w:rPr>
                <w:color w:val="000000"/>
                <w:sz w:val="22"/>
                <w:szCs w:val="22"/>
              </w:rPr>
              <w:t>будешь знать</w:t>
            </w:r>
          </w:p>
          <w:p w:rsidR="005160DC" w:rsidRPr="00FA426E" w:rsidRDefault="005160DC" w:rsidP="008E23DF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color w:val="000000"/>
                <w:sz w:val="22"/>
                <w:szCs w:val="22"/>
              </w:rPr>
            </w:pPr>
            <w:r w:rsidRPr="00FA426E">
              <w:rPr>
                <w:color w:val="000000"/>
                <w:sz w:val="22"/>
                <w:szCs w:val="22"/>
              </w:rPr>
              <w:t>будете знать</w:t>
            </w:r>
          </w:p>
          <w:p w:rsidR="005160DC" w:rsidRPr="00FA426E" w:rsidRDefault="005160DC" w:rsidP="008E23DF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color w:val="000000"/>
                <w:sz w:val="22"/>
                <w:szCs w:val="22"/>
              </w:rPr>
            </w:pPr>
            <w:r w:rsidRPr="00FA426E">
              <w:rPr>
                <w:color w:val="000000"/>
                <w:sz w:val="22"/>
                <w:szCs w:val="22"/>
              </w:rPr>
              <w:t xml:space="preserve">будет знать       </w:t>
            </w:r>
          </w:p>
          <w:p w:rsidR="005160DC" w:rsidRPr="00FA426E" w:rsidRDefault="005160DC" w:rsidP="008E23DF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color w:val="000000"/>
                <w:sz w:val="22"/>
                <w:szCs w:val="22"/>
              </w:rPr>
            </w:pPr>
            <w:r w:rsidRPr="00FA426E">
              <w:rPr>
                <w:color w:val="000000"/>
                <w:sz w:val="22"/>
                <w:szCs w:val="22"/>
              </w:rPr>
              <w:t>будут знать</w:t>
            </w:r>
          </w:p>
        </w:tc>
      </w:tr>
      <w:tr w:rsidR="005160DC" w:rsidRPr="00FA426E" w:rsidTr="008E23DF">
        <w:tc>
          <w:tcPr>
            <w:tcW w:w="3085" w:type="dxa"/>
            <w:shd w:val="clear" w:color="auto" w:fill="auto"/>
          </w:tcPr>
          <w:p w:rsidR="005160DC" w:rsidRPr="005160DC" w:rsidRDefault="005160DC" w:rsidP="005160DC">
            <w:pPr>
              <w:ind w:left="547" w:hanging="547"/>
              <w:rPr>
                <w:color w:val="000000"/>
                <w:sz w:val="22"/>
                <w:szCs w:val="22"/>
              </w:rPr>
            </w:pPr>
            <w:r w:rsidRPr="00FA426E">
              <w:rPr>
                <w:rFonts w:eastAsia="+mn-ea"/>
                <w:iCs/>
                <w:color w:val="000000"/>
                <w:kern w:val="24"/>
                <w:sz w:val="22"/>
                <w:szCs w:val="22"/>
              </w:rPr>
              <w:t>3. К какому виду относятся?</w:t>
            </w:r>
          </w:p>
        </w:tc>
        <w:tc>
          <w:tcPr>
            <w:tcW w:w="11198" w:type="dxa"/>
            <w:shd w:val="clear" w:color="auto" w:fill="auto"/>
          </w:tcPr>
          <w:p w:rsidR="005160DC" w:rsidRPr="00FA426E" w:rsidRDefault="005160DC" w:rsidP="008E23D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A426E">
              <w:rPr>
                <w:rFonts w:eastAsia="Calibri"/>
                <w:color w:val="000000"/>
                <w:sz w:val="22"/>
                <w:szCs w:val="22"/>
                <w:lang w:eastAsia="en-US"/>
              </w:rPr>
              <w:t>Совершенный вид (простая форма)</w:t>
            </w:r>
          </w:p>
          <w:p w:rsidR="005160DC" w:rsidRPr="00FA426E" w:rsidRDefault="005160DC" w:rsidP="008E23D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A426E">
              <w:rPr>
                <w:rFonts w:eastAsia="Calibri"/>
                <w:color w:val="000000"/>
                <w:sz w:val="22"/>
                <w:szCs w:val="22"/>
                <w:lang w:eastAsia="en-US"/>
              </w:rPr>
              <w:t>Несовершенного вида (сложная форма)</w:t>
            </w:r>
          </w:p>
        </w:tc>
      </w:tr>
      <w:tr w:rsidR="005160DC" w:rsidRPr="00FA426E" w:rsidTr="008E23DF">
        <w:tc>
          <w:tcPr>
            <w:tcW w:w="3085" w:type="dxa"/>
            <w:shd w:val="clear" w:color="auto" w:fill="auto"/>
          </w:tcPr>
          <w:p w:rsidR="005160DC" w:rsidRPr="00FA426E" w:rsidRDefault="005160DC" w:rsidP="008E23DF">
            <w:pPr>
              <w:ind w:left="547" w:hanging="547"/>
              <w:rPr>
                <w:color w:val="000000"/>
                <w:sz w:val="22"/>
                <w:szCs w:val="22"/>
              </w:rPr>
            </w:pPr>
            <w:r w:rsidRPr="00FA426E">
              <w:rPr>
                <w:rFonts w:eastAsia="+mn-ea"/>
                <w:iCs/>
                <w:color w:val="000000"/>
                <w:kern w:val="24"/>
                <w:sz w:val="22"/>
                <w:szCs w:val="22"/>
              </w:rPr>
              <w:lastRenderedPageBreak/>
              <w:t>4. Какие окончания</w:t>
            </w:r>
          </w:p>
          <w:p w:rsidR="005160DC" w:rsidRPr="005160DC" w:rsidRDefault="005160DC" w:rsidP="005160DC">
            <w:pPr>
              <w:ind w:left="547" w:hanging="547"/>
              <w:rPr>
                <w:color w:val="000000"/>
                <w:sz w:val="22"/>
                <w:szCs w:val="22"/>
              </w:rPr>
            </w:pPr>
            <w:r w:rsidRPr="00FA426E">
              <w:rPr>
                <w:rFonts w:eastAsia="+mn-ea"/>
                <w:iCs/>
                <w:color w:val="000000"/>
                <w:kern w:val="24"/>
                <w:sz w:val="22"/>
                <w:szCs w:val="22"/>
              </w:rPr>
              <w:t>имеют?</w:t>
            </w:r>
            <w:bookmarkStart w:id="0" w:name="_GoBack"/>
            <w:bookmarkEnd w:id="0"/>
          </w:p>
        </w:tc>
        <w:tc>
          <w:tcPr>
            <w:tcW w:w="11198" w:type="dxa"/>
            <w:shd w:val="clear" w:color="auto" w:fill="auto"/>
          </w:tcPr>
          <w:p w:rsidR="005160DC" w:rsidRPr="00FA426E" w:rsidRDefault="005160DC" w:rsidP="008E23DF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sz w:val="22"/>
                <w:szCs w:val="22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 xml:space="preserve">-у, </w:t>
            </w:r>
            <w:proofErr w:type="gramStart"/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-ю</w:t>
            </w:r>
            <w:proofErr w:type="gramEnd"/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 xml:space="preserve">           </w:t>
            </w:r>
          </w:p>
          <w:p w:rsidR="005160DC" w:rsidRPr="00FA426E" w:rsidRDefault="005160DC" w:rsidP="008E23DF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sz w:val="22"/>
                <w:szCs w:val="22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 xml:space="preserve">-ем, </w:t>
            </w:r>
            <w:proofErr w:type="gramStart"/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-и</w:t>
            </w:r>
            <w:proofErr w:type="gramEnd"/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 xml:space="preserve">м </w:t>
            </w:r>
          </w:p>
          <w:p w:rsidR="005160DC" w:rsidRPr="00FA426E" w:rsidRDefault="005160DC" w:rsidP="008E23DF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sz w:val="22"/>
                <w:szCs w:val="22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 xml:space="preserve">-ешь, </w:t>
            </w:r>
            <w:proofErr w:type="gramStart"/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-и</w:t>
            </w:r>
            <w:proofErr w:type="gramEnd"/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 xml:space="preserve">шь  </w:t>
            </w:r>
          </w:p>
          <w:p w:rsidR="005160DC" w:rsidRPr="00FA426E" w:rsidRDefault="005160DC" w:rsidP="008E23DF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sz w:val="22"/>
                <w:szCs w:val="22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-</w:t>
            </w:r>
            <w:proofErr w:type="spellStart"/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ете</w:t>
            </w:r>
            <w:proofErr w:type="spellEnd"/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 xml:space="preserve">, </w:t>
            </w:r>
            <w:proofErr w:type="gramStart"/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-</w:t>
            </w:r>
            <w:proofErr w:type="spellStart"/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и</w:t>
            </w:r>
            <w:proofErr w:type="gramEnd"/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те</w:t>
            </w:r>
            <w:proofErr w:type="spellEnd"/>
          </w:p>
          <w:p w:rsidR="005160DC" w:rsidRPr="00FA426E" w:rsidRDefault="005160DC" w:rsidP="008E23DF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sz w:val="22"/>
                <w:szCs w:val="22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-</w:t>
            </w:r>
            <w:proofErr w:type="spellStart"/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ет</w:t>
            </w:r>
            <w:proofErr w:type="spellEnd"/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 xml:space="preserve">, </w:t>
            </w:r>
            <w:proofErr w:type="gramStart"/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-</w:t>
            </w:r>
            <w:proofErr w:type="spellStart"/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и</w:t>
            </w:r>
            <w:proofErr w:type="gramEnd"/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т</w:t>
            </w:r>
            <w:proofErr w:type="spellEnd"/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 xml:space="preserve">         </w:t>
            </w:r>
          </w:p>
          <w:p w:rsidR="005160DC" w:rsidRPr="00FA426E" w:rsidRDefault="005160DC" w:rsidP="008E23DF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sz w:val="22"/>
                <w:szCs w:val="22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-</w:t>
            </w:r>
            <w:proofErr w:type="spellStart"/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ут</w:t>
            </w:r>
            <w:proofErr w:type="spellEnd"/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 xml:space="preserve">, </w:t>
            </w:r>
            <w:proofErr w:type="gramStart"/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-ю</w:t>
            </w:r>
            <w:proofErr w:type="gramEnd"/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т</w:t>
            </w:r>
          </w:p>
          <w:p w:rsidR="005160DC" w:rsidRPr="00FA426E" w:rsidRDefault="005160DC" w:rsidP="008E23DF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sz w:val="22"/>
                <w:szCs w:val="22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 xml:space="preserve"> -</w:t>
            </w:r>
            <w:proofErr w:type="spellStart"/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ат</w:t>
            </w:r>
            <w:proofErr w:type="spellEnd"/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 xml:space="preserve">, </w:t>
            </w:r>
            <w:proofErr w:type="gramStart"/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-</w:t>
            </w:r>
            <w:proofErr w:type="spellStart"/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я</w:t>
            </w:r>
            <w:proofErr w:type="gramEnd"/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т</w:t>
            </w:r>
            <w:proofErr w:type="spellEnd"/>
          </w:p>
          <w:p w:rsidR="005160DC" w:rsidRPr="00FA426E" w:rsidRDefault="005160DC" w:rsidP="008E23DF">
            <w:pPr>
              <w:spacing w:before="125"/>
              <w:ind w:left="547" w:hanging="547"/>
              <w:rPr>
                <w:sz w:val="22"/>
                <w:szCs w:val="22"/>
              </w:rPr>
            </w:pPr>
            <w:r w:rsidRPr="00FA426E">
              <w:rPr>
                <w:rFonts w:eastAsia="+mn-ea"/>
                <w:color w:val="000000"/>
                <w:kern w:val="24"/>
                <w:sz w:val="22"/>
                <w:szCs w:val="22"/>
              </w:rPr>
              <w:t>Личные окончания</w:t>
            </w:r>
          </w:p>
        </w:tc>
      </w:tr>
      <w:tr w:rsidR="005160DC" w:rsidRPr="00FA426E" w:rsidTr="008E23DF">
        <w:trPr>
          <w:trHeight w:val="815"/>
        </w:trPr>
        <w:tc>
          <w:tcPr>
            <w:tcW w:w="3085" w:type="dxa"/>
            <w:shd w:val="clear" w:color="auto" w:fill="auto"/>
          </w:tcPr>
          <w:p w:rsidR="005160DC" w:rsidRPr="00FA426E" w:rsidRDefault="005160DC" w:rsidP="008E23D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A426E">
              <w:rPr>
                <w:rFonts w:eastAsia="Calibri"/>
                <w:sz w:val="22"/>
                <w:szCs w:val="22"/>
                <w:lang w:eastAsia="en-US"/>
              </w:rPr>
              <w:t>5. Как изменяются?</w:t>
            </w:r>
          </w:p>
        </w:tc>
        <w:tc>
          <w:tcPr>
            <w:tcW w:w="11198" w:type="dxa"/>
            <w:shd w:val="clear" w:color="auto" w:fill="auto"/>
          </w:tcPr>
          <w:p w:rsidR="005160DC" w:rsidRPr="00FA426E" w:rsidRDefault="005160DC" w:rsidP="008E23D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A426E">
              <w:rPr>
                <w:rFonts w:eastAsia="Calibri"/>
                <w:sz w:val="22"/>
                <w:szCs w:val="22"/>
                <w:lang w:eastAsia="en-US"/>
              </w:rPr>
              <w:t>По лицам и числам</w:t>
            </w:r>
          </w:p>
        </w:tc>
      </w:tr>
    </w:tbl>
    <w:p w:rsidR="00E5185A" w:rsidRDefault="00E5185A"/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4990"/>
    <w:multiLevelType w:val="hybridMultilevel"/>
    <w:tmpl w:val="A8A8D878"/>
    <w:lvl w:ilvl="0" w:tplc="FA1E16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CEAD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C27B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F03E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343E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DA1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20F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1EA8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EC0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7EC0731"/>
    <w:multiLevelType w:val="hybridMultilevel"/>
    <w:tmpl w:val="38068C4A"/>
    <w:lvl w:ilvl="0" w:tplc="6F0469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125E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ACBE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686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24EF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1A96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344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85E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06B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B5E2183"/>
    <w:multiLevelType w:val="hybridMultilevel"/>
    <w:tmpl w:val="B25AB578"/>
    <w:lvl w:ilvl="0" w:tplc="684A5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FE9B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620D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E02F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469F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D6A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4CE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643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F65B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48D68E2"/>
    <w:multiLevelType w:val="hybridMultilevel"/>
    <w:tmpl w:val="FD1E33F2"/>
    <w:lvl w:ilvl="0" w:tplc="2E8AA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BE73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DCF0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5EC3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2ECC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7A89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68E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2699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C08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39F242F"/>
    <w:multiLevelType w:val="hybridMultilevel"/>
    <w:tmpl w:val="8B7C9116"/>
    <w:lvl w:ilvl="0" w:tplc="87D8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B0C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48B7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1EF7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F0AE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B04F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20FB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888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0621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5383270"/>
    <w:multiLevelType w:val="hybridMultilevel"/>
    <w:tmpl w:val="646C134C"/>
    <w:lvl w:ilvl="0" w:tplc="C1987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4083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A658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5858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9ECE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4023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C25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543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5E9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B4A6210"/>
    <w:multiLevelType w:val="hybridMultilevel"/>
    <w:tmpl w:val="9294D606"/>
    <w:lvl w:ilvl="0" w:tplc="48C89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64C2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3C1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86E9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089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21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96E3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A853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E67E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9E6676F"/>
    <w:multiLevelType w:val="hybridMultilevel"/>
    <w:tmpl w:val="BD4CA912"/>
    <w:lvl w:ilvl="0" w:tplc="AA2C06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DA9C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DA8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30FC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763D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80B3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3460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64E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2C91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0DC"/>
    <w:rsid w:val="005160DC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0D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0D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2021-11-02T10:18:00Z</dcterms:created>
  <dcterms:modified xsi:type="dcterms:W3CDTF">2021-11-02T10:19:00Z</dcterms:modified>
</cp:coreProperties>
</file>