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E67A9" w:rsidRPr="002E57D7" w:rsidRDefault="00394EA7" w:rsidP="00A36808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ПЛАТОНОВЫ Т</w:t>
      </w: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</w:t>
      </w:r>
    </w:p>
    <w:p w:rsidR="00315FE1" w:rsidRPr="002E57D7" w:rsidRDefault="00315FE1" w:rsidP="00A36808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202122"/>
        </w:rPr>
      </w:pPr>
      <w:r w:rsidRPr="002E57D7">
        <w:rPr>
          <w:color w:val="202122"/>
        </w:rPr>
        <w:t>Пр</w:t>
      </w:r>
      <w:r w:rsidRPr="002E57D7">
        <w:rPr>
          <w:color w:val="202122"/>
        </w:rPr>
        <w:t>а</w:t>
      </w:r>
      <w:r w:rsidRPr="002E57D7">
        <w:rPr>
          <w:color w:val="202122"/>
        </w:rPr>
        <w:t>вильные многогра</w:t>
      </w:r>
      <w:r w:rsidRPr="002E57D7">
        <w:rPr>
          <w:color w:val="202122"/>
        </w:rPr>
        <w:t>н</w:t>
      </w:r>
      <w:r w:rsidRPr="002E57D7">
        <w:rPr>
          <w:color w:val="202122"/>
        </w:rPr>
        <w:t>ники известны с древне</w:t>
      </w:r>
      <w:r w:rsidRPr="002E57D7">
        <w:rPr>
          <w:color w:val="202122"/>
        </w:rPr>
        <w:t>й</w:t>
      </w:r>
      <w:r w:rsidRPr="002E57D7">
        <w:rPr>
          <w:color w:val="202122"/>
        </w:rPr>
        <w:t>ших времён. Их орнаментные модели можно найти на </w:t>
      </w:r>
      <w:hyperlink r:id="rId9" w:tooltip="Резные каменные шары" w:history="1">
        <w:r w:rsidRPr="002E57D7">
          <w:rPr>
            <w:rStyle w:val="a8"/>
            <w:color w:val="auto"/>
            <w:u w:val="none"/>
          </w:rPr>
          <w:t>резных каменных шарах</w:t>
        </w:r>
      </w:hyperlink>
      <w:r w:rsidRPr="002E57D7">
        <w:t xml:space="preserve">, </w:t>
      </w:r>
      <w:r w:rsidRPr="002E57D7">
        <w:rPr>
          <w:color w:val="202122"/>
        </w:rPr>
        <w:t xml:space="preserve">созданных в период </w:t>
      </w:r>
      <w:r w:rsidRPr="002E57D7">
        <w:t>позднего </w:t>
      </w:r>
      <w:hyperlink r:id="rId10" w:tooltip="Неолит" w:history="1">
        <w:r w:rsidRPr="002E57D7">
          <w:rPr>
            <w:rStyle w:val="a8"/>
            <w:color w:val="auto"/>
            <w:u w:val="none"/>
          </w:rPr>
          <w:t>неолита</w:t>
        </w:r>
      </w:hyperlink>
      <w:r w:rsidRPr="002E57D7">
        <w:t>, в </w:t>
      </w:r>
      <w:hyperlink r:id="rId11" w:tooltip="Шотландия" w:history="1">
        <w:r w:rsidRPr="002E57D7">
          <w:rPr>
            <w:rStyle w:val="a8"/>
            <w:color w:val="auto"/>
            <w:u w:val="none"/>
          </w:rPr>
          <w:t>Шотландии</w:t>
        </w:r>
      </w:hyperlink>
      <w:r w:rsidRPr="002E57D7">
        <w:t>, как минимум за 1000 лет до </w:t>
      </w:r>
      <w:hyperlink r:id="rId12" w:tooltip="Платон" w:history="1">
        <w:r w:rsidRPr="002E57D7">
          <w:rPr>
            <w:rStyle w:val="a8"/>
            <w:color w:val="auto"/>
            <w:u w:val="none"/>
          </w:rPr>
          <w:t>Платона</w:t>
        </w:r>
      </w:hyperlink>
      <w:r w:rsidRPr="002E57D7">
        <w:t xml:space="preserve">. </w:t>
      </w:r>
      <w:r w:rsidRPr="002E57D7">
        <w:rPr>
          <w:color w:val="202122"/>
        </w:rPr>
        <w:t>В костях, которыми люди играли на заре цивилизации, уже угадываются формы правильных мног</w:t>
      </w:r>
      <w:r w:rsidRPr="002E57D7">
        <w:rPr>
          <w:color w:val="202122"/>
        </w:rPr>
        <w:t>о</w:t>
      </w:r>
      <w:r w:rsidRPr="002E57D7">
        <w:rPr>
          <w:color w:val="202122"/>
        </w:rPr>
        <w:t>гранников.</w:t>
      </w:r>
    </w:p>
    <w:p w:rsidR="00651B6C" w:rsidRPr="002E57D7" w:rsidRDefault="00090826" w:rsidP="00A36808">
      <w:pPr>
        <w:pStyle w:val="a3"/>
        <w:shd w:val="clear" w:color="auto" w:fill="FFFFFF"/>
        <w:spacing w:before="120" w:beforeAutospacing="0" w:after="120" w:afterAutospacing="0" w:line="360" w:lineRule="auto"/>
      </w:pPr>
      <w:r w:rsidRPr="002E57D7">
        <w:t>И</w:t>
      </w:r>
      <w:r w:rsidR="00315FE1" w:rsidRPr="002E57D7">
        <w:t>х ровно пять.</w:t>
      </w:r>
      <w:r w:rsidR="00A36808" w:rsidRPr="002E57D7">
        <w:t xml:space="preserve"> </w:t>
      </w:r>
    </w:p>
    <w:p w:rsidR="00721C49" w:rsidRPr="002E57D7" w:rsidRDefault="00721C49" w:rsidP="00A36808">
      <w:pPr>
        <w:pStyle w:val="a3"/>
        <w:shd w:val="clear" w:color="auto" w:fill="FFFFFF"/>
        <w:spacing w:before="120" w:beforeAutospacing="0" w:after="120" w:afterAutospacing="0" w:line="360" w:lineRule="auto"/>
      </w:pPr>
    </w:p>
    <w:p w:rsidR="00651B6C" w:rsidRPr="002E57D7" w:rsidRDefault="00651B6C" w:rsidP="00A36808">
      <w:pPr>
        <w:pStyle w:val="a3"/>
        <w:shd w:val="clear" w:color="auto" w:fill="FFFFFF"/>
        <w:spacing w:before="120" w:beforeAutospacing="0" w:after="120" w:afterAutospacing="0" w:line="360" w:lineRule="auto"/>
      </w:pPr>
    </w:p>
    <w:p w:rsidR="00651B6C" w:rsidRPr="002E57D7" w:rsidRDefault="00651B6C" w:rsidP="00A36808">
      <w:pPr>
        <w:pStyle w:val="a3"/>
        <w:shd w:val="clear" w:color="auto" w:fill="FFFFFF"/>
        <w:spacing w:before="120" w:beforeAutospacing="0" w:after="120" w:afterAutospacing="0" w:line="360" w:lineRule="auto"/>
      </w:pPr>
    </w:p>
    <w:p w:rsidR="00651B6C" w:rsidRPr="002E57D7" w:rsidRDefault="00651B6C" w:rsidP="00A36808">
      <w:pPr>
        <w:pStyle w:val="a3"/>
        <w:shd w:val="clear" w:color="auto" w:fill="FFFFFF"/>
        <w:spacing w:before="120" w:beforeAutospacing="0" w:after="120" w:afterAutospacing="0" w:line="360" w:lineRule="auto"/>
      </w:pPr>
    </w:p>
    <w:p w:rsidR="007813DE" w:rsidRPr="002E57D7" w:rsidRDefault="00A36808" w:rsidP="00A36808">
      <w:pPr>
        <w:pStyle w:val="a3"/>
        <w:shd w:val="clear" w:color="auto" w:fill="FFFFFF"/>
        <w:spacing w:before="120" w:beforeAutospacing="0" w:after="120" w:afterAutospacing="0" w:line="360" w:lineRule="auto"/>
      </w:pPr>
      <w:r w:rsidRPr="002E57D7">
        <w:t xml:space="preserve">                        </w:t>
      </w:r>
      <w:r w:rsidR="00115B0C" w:rsidRPr="002E57D7">
        <w:t xml:space="preserve">   </w:t>
      </w:r>
      <w:r w:rsidRPr="002E57D7">
        <w:t xml:space="preserve">  </w:t>
      </w:r>
    </w:p>
    <w:p w:rsidR="00115B0C" w:rsidRPr="002E57D7" w:rsidRDefault="00115B0C" w:rsidP="00A36808">
      <w:pPr>
        <w:pStyle w:val="a3"/>
        <w:shd w:val="clear" w:color="auto" w:fill="FFFFFF"/>
        <w:spacing w:before="120" w:beforeAutospacing="0" w:after="120" w:afterAutospacing="0" w:line="360" w:lineRule="auto"/>
      </w:pPr>
      <w:r w:rsidRPr="002E57D7">
        <w:rPr>
          <w:b/>
          <w:i/>
        </w:rPr>
        <w:t xml:space="preserve">Связь </w:t>
      </w:r>
      <w:r w:rsidR="00394EA7" w:rsidRPr="002E57D7">
        <w:rPr>
          <w:b/>
          <w:i/>
        </w:rPr>
        <w:t>Платоновых тел с «золотым сечением».</w:t>
      </w:r>
      <w:r w:rsidR="00A36808" w:rsidRPr="002E57D7">
        <w:rPr>
          <w:b/>
        </w:rPr>
        <w:t xml:space="preserve">                                                                  </w:t>
      </w:r>
      <w:r w:rsidR="00394EA7" w:rsidRPr="002E57D7">
        <w:rPr>
          <w:b/>
        </w:rPr>
        <w:t xml:space="preserve"> </w:t>
      </w:r>
      <w:r w:rsidR="00394EA7" w:rsidRPr="002E57D7">
        <w:t xml:space="preserve">Анализ Платоновых тел показывает, что два Платоновых тела - додекаэдр и двойственный ему икосаэдр непосредственно связаны с «золотым сечением». Действительно, гранями додекаэдра </w:t>
      </w:r>
      <w:r w:rsidR="007F07D6" w:rsidRPr="002E57D7">
        <w:t xml:space="preserve"> </w:t>
      </w:r>
      <w:r w:rsidR="00394EA7" w:rsidRPr="002E57D7">
        <w:t>являются пентагоны, т.е., правильные пятиугольники, основанные на золотом сечении. Если внимательно посмотреть на икоса</w:t>
      </w:r>
      <w:r w:rsidR="000F07C4" w:rsidRPr="002E57D7">
        <w:t xml:space="preserve">эдр, </w:t>
      </w:r>
      <w:r w:rsidR="00394EA7" w:rsidRPr="002E57D7">
        <w:t>то можно увидеть, что в каждой ве</w:t>
      </w:r>
      <w:r w:rsidR="00394EA7" w:rsidRPr="002E57D7">
        <w:t>р</w:t>
      </w:r>
      <w:r w:rsidR="00394EA7" w:rsidRPr="002E57D7">
        <w:t>шине икосаэдра сходится пять треугольников, внешние стороны которых образуют пент</w:t>
      </w:r>
      <w:r w:rsidR="00394EA7" w:rsidRPr="002E57D7">
        <w:t>а</w:t>
      </w:r>
      <w:r w:rsidR="00394EA7" w:rsidRPr="002E57D7">
        <w:t xml:space="preserve">гон. </w:t>
      </w:r>
    </w:p>
    <w:p w:rsidR="00115B0C" w:rsidRPr="002E57D7" w:rsidRDefault="00115B0C" w:rsidP="00A36808">
      <w:pPr>
        <w:pStyle w:val="a3"/>
        <w:shd w:val="clear" w:color="auto" w:fill="FFFFFF"/>
        <w:spacing w:before="120" w:beforeAutospacing="0" w:after="120" w:afterAutospacing="0" w:line="360" w:lineRule="auto"/>
      </w:pPr>
      <w:r w:rsidRPr="002E57D7">
        <w:rPr>
          <w:noProof/>
        </w:rPr>
        <w:drawing>
          <wp:inline distT="0" distB="0" distL="0" distR="0">
            <wp:extent cx="5391150" cy="1619250"/>
            <wp:effectExtent l="19050" t="0" r="0" b="0"/>
            <wp:docPr id="79" name="Рисунок 10" descr="Платоновы тела и первоэле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латоновы тела и первоэлемент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2A4" w:rsidRDefault="00394EA7" w:rsidP="006A22A4">
      <w:pPr>
        <w:pStyle w:val="a3"/>
        <w:shd w:val="clear" w:color="auto" w:fill="FFFFFF"/>
        <w:spacing w:before="120" w:beforeAutospacing="0" w:after="120" w:afterAutospacing="0" w:line="360" w:lineRule="auto"/>
        <w:rPr>
          <w:rStyle w:val="eop"/>
        </w:rPr>
      </w:pPr>
      <w:r w:rsidRPr="002E57D7">
        <w:t>Уже этих фактов достаточно, чтобы убедиться в том, что «золотое сечение» играет сущ</w:t>
      </w:r>
      <w:r w:rsidRPr="002E57D7">
        <w:t>е</w:t>
      </w:r>
      <w:r w:rsidRPr="002E57D7">
        <w:t xml:space="preserve">ственную роль в конструкции этих двух Платоновых тел. </w:t>
      </w:r>
      <w:r w:rsidR="000F07C4" w:rsidRPr="002E57D7">
        <w:t xml:space="preserve">                                                              </w:t>
      </w:r>
      <w:r w:rsidR="000F07C4" w:rsidRPr="002E57D7">
        <w:rPr>
          <w:rStyle w:val="normaltextrun"/>
        </w:rPr>
        <w:t>В геометрии известны и другие соотношения для додекаэдра и икосаэдра, подтвержда</w:t>
      </w:r>
      <w:r w:rsidR="000F07C4" w:rsidRPr="002E57D7">
        <w:rPr>
          <w:rStyle w:val="normaltextrun"/>
        </w:rPr>
        <w:t>ю</w:t>
      </w:r>
      <w:r w:rsidR="000F07C4" w:rsidRPr="002E57D7">
        <w:rPr>
          <w:rStyle w:val="normaltextrun"/>
        </w:rPr>
        <w:t>щие их связь с «золотой» пропорцией. Например, если взять икосаэдр и додекаэдр с дл</w:t>
      </w:r>
      <w:r w:rsidR="000F07C4" w:rsidRPr="002E57D7">
        <w:rPr>
          <w:rStyle w:val="normaltextrun"/>
        </w:rPr>
        <w:t>и</w:t>
      </w:r>
      <w:r w:rsidR="000F07C4" w:rsidRPr="002E57D7">
        <w:rPr>
          <w:rStyle w:val="normaltextrun"/>
        </w:rPr>
        <w:t>ной ребра, равной единице, и вычислить их внешнюю площадь и объем, то они выраж</w:t>
      </w:r>
      <w:r w:rsidR="000F07C4" w:rsidRPr="002E57D7">
        <w:rPr>
          <w:rStyle w:val="normaltextrun"/>
        </w:rPr>
        <w:t>а</w:t>
      </w:r>
      <w:r w:rsidR="000F07C4" w:rsidRPr="002E57D7">
        <w:rPr>
          <w:rStyle w:val="normaltextrun"/>
        </w:rPr>
        <w:t xml:space="preserve">ются через «золотую» пропорцию. В  пентаграмме, каждый луч образует так называемый </w:t>
      </w:r>
      <w:r w:rsidR="000F07C4" w:rsidRPr="002E57D7">
        <w:rPr>
          <w:rStyle w:val="normaltextrun"/>
        </w:rPr>
        <w:lastRenderedPageBreak/>
        <w:t>«золотой» треугольник, в котором основание треугольника и его сторона находятся в з</w:t>
      </w:r>
      <w:r w:rsidR="000F07C4" w:rsidRPr="002E57D7">
        <w:rPr>
          <w:rStyle w:val="normaltextrun"/>
        </w:rPr>
        <w:t>о</w:t>
      </w:r>
      <w:r w:rsidR="000F07C4" w:rsidRPr="002E57D7">
        <w:rPr>
          <w:rStyle w:val="normaltextrun"/>
        </w:rPr>
        <w:t>лотой пропорции.</w:t>
      </w:r>
      <w:r w:rsidR="000F07C4" w:rsidRPr="002E57D7">
        <w:rPr>
          <w:rStyle w:val="eop"/>
        </w:rPr>
        <w:t> </w:t>
      </w:r>
      <w:r w:rsidR="00774979">
        <w:rPr>
          <w:rStyle w:val="eop"/>
        </w:rPr>
        <w:t xml:space="preserve">  </w:t>
      </w:r>
    </w:p>
    <w:p w:rsidR="00666193" w:rsidRPr="002E57D7" w:rsidRDefault="000F07C4" w:rsidP="006A22A4">
      <w:pPr>
        <w:pStyle w:val="a3"/>
        <w:shd w:val="clear" w:color="auto" w:fill="FFFFFF"/>
        <w:spacing w:before="120" w:beforeAutospacing="0" w:after="120" w:afterAutospacing="0" w:line="360" w:lineRule="auto"/>
        <w:rPr>
          <w:rStyle w:val="normaltextrun"/>
        </w:rPr>
      </w:pPr>
      <w:r w:rsidRPr="002E57D7">
        <w:rPr>
          <w:rStyle w:val="normaltextrun"/>
        </w:rPr>
        <w:t>Таким образом, существует огромное количество соотношений, полученных еще анти</w:t>
      </w:r>
      <w:r w:rsidRPr="002E57D7">
        <w:rPr>
          <w:rStyle w:val="normaltextrun"/>
        </w:rPr>
        <w:t>ч</w:t>
      </w:r>
      <w:r w:rsidRPr="002E57D7">
        <w:rPr>
          <w:rStyle w:val="normaltextrun"/>
        </w:rPr>
        <w:t>ными математиками, подтверждающих, что именно золотая пропорция является главной пропорцией додекаэдра и икосаэдра. Среди пяти Платоновых тел особую роль играют д</w:t>
      </w:r>
      <w:r w:rsidRPr="002E57D7">
        <w:rPr>
          <w:rStyle w:val="normaltextrun"/>
        </w:rPr>
        <w:t>о</w:t>
      </w:r>
      <w:r w:rsidRPr="002E57D7">
        <w:rPr>
          <w:rStyle w:val="normaltextrun"/>
        </w:rPr>
        <w:t>декаэдр и икосаэдр. Роль этих совершенных геометрических фигур, основанных на «зол</w:t>
      </w:r>
      <w:r w:rsidRPr="002E57D7">
        <w:rPr>
          <w:rStyle w:val="normaltextrun"/>
        </w:rPr>
        <w:t>о</w:t>
      </w:r>
      <w:r w:rsidRPr="002E57D7">
        <w:rPr>
          <w:rStyle w:val="normaltextrun"/>
        </w:rPr>
        <w:t>том сечении», в развитии науки настолько велика. Еще Сократ высказал предп</w:t>
      </w:r>
      <w:r w:rsidRPr="002E57D7">
        <w:rPr>
          <w:rStyle w:val="normaltextrun"/>
        </w:rPr>
        <w:t>о</w:t>
      </w:r>
      <w:r w:rsidRPr="002E57D7">
        <w:rPr>
          <w:rStyle w:val="normaltextrun"/>
        </w:rPr>
        <w:t>ложение, что Земля имеет форму додекаэдра. Затем эта идея была развита в работах </w:t>
      </w:r>
      <w:r w:rsidRPr="002E57D7">
        <w:rPr>
          <w:rStyle w:val="spellingerror"/>
        </w:rPr>
        <w:t>Бимона</w:t>
      </w:r>
      <w:r w:rsidRPr="002E57D7">
        <w:rPr>
          <w:rStyle w:val="normaltextrun"/>
        </w:rPr>
        <w:t>, Пуа</w:t>
      </w:r>
      <w:r w:rsidRPr="002E57D7">
        <w:rPr>
          <w:rStyle w:val="normaltextrun"/>
        </w:rPr>
        <w:t>н</w:t>
      </w:r>
      <w:r w:rsidRPr="002E57D7">
        <w:rPr>
          <w:rStyle w:val="normaltextrun"/>
        </w:rPr>
        <w:t>каре и Кислицина и привела к возникновению  теорий формы Земли, имеющих важные практические приложения в геологии. В XVII в. Иоганн Кеплер, используя «Тела Плат</w:t>
      </w:r>
      <w:r w:rsidRPr="002E57D7">
        <w:rPr>
          <w:rStyle w:val="normaltextrun"/>
        </w:rPr>
        <w:t>о</w:t>
      </w:r>
      <w:r w:rsidRPr="002E57D7">
        <w:rPr>
          <w:rStyle w:val="normaltextrun"/>
        </w:rPr>
        <w:t>на», построил оригинальную геометрическую модель Солнечной С</w:t>
      </w:r>
      <w:r w:rsidRPr="002E57D7">
        <w:rPr>
          <w:rStyle w:val="normaltextrun"/>
        </w:rPr>
        <w:t>и</w:t>
      </w:r>
      <w:r w:rsidRPr="002E57D7">
        <w:rPr>
          <w:rStyle w:val="normaltextrun"/>
        </w:rPr>
        <w:t>стемы («Космический Кубок» Кеплера).</w:t>
      </w:r>
    </w:p>
    <w:p w:rsidR="00666193" w:rsidRPr="002E57D7" w:rsidRDefault="00666193" w:rsidP="00A36808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</w:rPr>
      </w:pPr>
    </w:p>
    <w:p w:rsidR="00666193" w:rsidRPr="002E57D7" w:rsidRDefault="00666193" w:rsidP="0066619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 w:rsidRPr="002E57D7">
        <w:rPr>
          <w:noProof/>
        </w:rPr>
        <w:drawing>
          <wp:inline distT="0" distB="0" distL="0" distR="0">
            <wp:extent cx="1847850" cy="1057275"/>
            <wp:effectExtent l="19050" t="0" r="0" b="0"/>
            <wp:docPr id="80" name="Рисунок 13" descr="https://ds05.infourok.ru/uploads/ex/05ee/000c3aed-88badd4c/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5ee/000c3aed-88badd4c/1/img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93" w:rsidRPr="002E57D7" w:rsidRDefault="00666193" w:rsidP="00A36808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</w:rPr>
      </w:pPr>
    </w:p>
    <w:p w:rsidR="00E77775" w:rsidRPr="002E57D7" w:rsidRDefault="00EC6E2D" w:rsidP="00666193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2E57D7">
        <w:rPr>
          <w:b/>
          <w:bCs/>
        </w:rPr>
        <w:t>ЗОЛОТОЙ ПРЯМОУГОЛЬНИК</w:t>
      </w:r>
    </w:p>
    <w:p w:rsidR="000F07C4" w:rsidRPr="002E57D7" w:rsidRDefault="000F07C4" w:rsidP="00A36808">
      <w:pPr>
        <w:shd w:val="clear" w:color="auto" w:fill="F7F7F7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DC4175" w:rsidRPr="002E57D7" w:rsidRDefault="00E77775" w:rsidP="00A36808">
      <w:pPr>
        <w:shd w:val="clear" w:color="auto" w:fill="F7F7F7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285875"/>
            <wp:effectExtent l="19050" t="0" r="0" b="0"/>
            <wp:docPr id="3" name="Рисунок 4" descr="Золотой прямоугольни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лотой прямоугольник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8D" w:rsidRDefault="00E77775" w:rsidP="00A36808">
      <w:pPr>
        <w:shd w:val="clear" w:color="auto" w:fill="FFFFFF"/>
        <w:spacing w:before="90" w:after="3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геометрии есть такой прямоугольник, который называют </w:t>
      </w:r>
      <w:r w:rsidRPr="002E57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золотым прямоугольником</w:t>
      </w:r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его длинные </w:t>
      </w:r>
      <w:proofErr w:type="gramStart"/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proofErr w:type="gramEnd"/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соотносятся с короткими сторонами в соотношении 1,168:1.Он о</w:t>
      </w:r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ладает удивительными свойствами — отрезав от золотого прямоугольника квадрат, ст</w:t>
      </w:r>
      <w:r w:rsidR="00D6218D"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рона которого равна меньшей стороны прямоугольника, мы снова получим золотой пр</w:t>
      </w:r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моугольник, но меньшего</w:t>
      </w:r>
      <w:r w:rsidR="00D6218D"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размера. Продолжая отрезать квадраты, мы будем получать всё меньшие и меньшие золотые </w:t>
      </w:r>
      <w:r w:rsidR="00A264B7"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прямоугольники,  п</w:t>
      </w:r>
      <w:r w:rsidR="00D6218D"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ричём, располагаться они будут по лог</w:t>
      </w:r>
      <w:r w:rsidR="00D6218D"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6218D"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рифмической спирали, имеющей </w:t>
      </w:r>
      <w:proofErr w:type="gramStart"/>
      <w:r w:rsidR="00D6218D"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="00D6218D"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математических моделях природных объектов (например, раковинах улиток).</w:t>
      </w:r>
    </w:p>
    <w:p w:rsidR="006A22A4" w:rsidRDefault="006A22A4" w:rsidP="00381B33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DAC" w:rsidRPr="002E57D7" w:rsidRDefault="00381B33" w:rsidP="00381B33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МАЖОРНОЕ И МИНОРНОЕ ЗОЛОТО</w:t>
      </w:r>
    </w:p>
    <w:p w:rsidR="007D6E81" w:rsidRPr="002E57D7" w:rsidRDefault="007D6E81" w:rsidP="00381B33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993300"/>
          <w:spacing w:val="2"/>
          <w:sz w:val="24"/>
          <w:szCs w:val="24"/>
          <w:lang w:eastAsia="ru-RU"/>
        </w:rPr>
        <w:t>П</w:t>
      </w:r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ойдем к неизвестному от </w:t>
      </w:r>
      <w:proofErr w:type="gramStart"/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известного</w:t>
      </w:r>
      <w:proofErr w:type="gramEnd"/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а путь начнем прямо с середины. Только не пр</w:t>
      </w:r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стой, а золотой.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Для математика в золотом сечении ни тайны, ни загадки: всего лишь решение простенького квадратного уравнения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</w:p>
    <w:p w:rsidR="007D6E81" w:rsidRPr="002E57D7" w:rsidRDefault="007D6E81" w:rsidP="00381B33">
      <w:pPr>
        <w:spacing w:after="0" w:line="360" w:lineRule="auto"/>
        <w:ind w:firstLine="4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57D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ru-RU"/>
        </w:rPr>
        <w:t>x</w:t>
      </w:r>
      <w:r w:rsidRPr="002E5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2E5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 </w:t>
      </w:r>
      <w:r w:rsidRPr="002E5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 </w:t>
      </w:r>
      <w:r w:rsidRPr="002E57D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 w:eastAsia="ru-RU"/>
        </w:rPr>
        <w:t>x</w:t>
      </w:r>
      <w:r w:rsidRPr="002E5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 1 = 0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 можно и проще: золотое сечение – среднеарифметическое </w:t>
      </w: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√5 </w:t>
      </w:r>
      <w:r w:rsidRPr="002E5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1.</w:t>
      </w:r>
    </w:p>
    <w:p w:rsidR="007D6E81" w:rsidRPr="002E57D7" w:rsidRDefault="007D6E81" w:rsidP="0038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6E81" w:rsidRPr="002E57D7" w:rsidRDefault="007D6E81" w:rsidP="00381B33">
      <w:pPr>
        <w:spacing w:after="0" w:line="240" w:lineRule="auto"/>
        <w:ind w:left="4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√5 + 1</w:t>
      </w:r>
    </w:p>
    <w:p w:rsidR="007D6E81" w:rsidRPr="002E57D7" w:rsidRDefault="007D6E81" w:rsidP="00381B33">
      <w:pPr>
        <w:spacing w:after="0" w:line="240" w:lineRule="auto"/>
        <w:ind w:left="4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–––––  = </w:t>
      </w:r>
      <w:r w:rsidRPr="002E57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 </w:t>
      </w: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 1, 618…</w:t>
      </w:r>
    </w:p>
    <w:p w:rsidR="007D6E81" w:rsidRPr="002E57D7" w:rsidRDefault="007D6E81" w:rsidP="00381B33">
      <w:pPr>
        <w:spacing w:after="0" w:line="240" w:lineRule="auto"/>
        <w:ind w:left="4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2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при этом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6E81" w:rsidRPr="002E57D7" w:rsidRDefault="007D6E81" w:rsidP="00381B33">
      <w:pPr>
        <w:spacing w:after="0" w:line="240" w:lineRule="auto"/>
        <w:ind w:left="4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√5 – 1         1</w:t>
      </w:r>
    </w:p>
    <w:p w:rsidR="007D6E81" w:rsidRPr="002E57D7" w:rsidRDefault="007D6E81" w:rsidP="00381B33">
      <w:pPr>
        <w:spacing w:after="0" w:line="240" w:lineRule="auto"/>
        <w:ind w:left="43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–––––  = –––– = 0,618…</w:t>
      </w:r>
    </w:p>
    <w:p w:rsidR="007D6E81" w:rsidRPr="002E57D7" w:rsidRDefault="007D6E81" w:rsidP="00381B33">
      <w:pPr>
        <w:spacing w:after="0" w:line="240" w:lineRule="auto"/>
        <w:ind w:left="4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E81" w:rsidRPr="002E57D7" w:rsidRDefault="007D6E81" w:rsidP="00381B33">
      <w:pPr>
        <w:spacing w:after="0" w:line="240" w:lineRule="auto"/>
        <w:ind w:left="4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2            </w:t>
      </w:r>
      <w:r w:rsidRPr="002E57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число и обратное ему отличаются на единицу. Так что основных золотых чисел, строго говоря, – два: </w:t>
      </w:r>
      <w:r w:rsidRPr="002E57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 и </w:t>
      </w: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1/</w:t>
      </w:r>
      <w:r w:rsidRPr="002E57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Ф: у</w:t>
      </w: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множая на </w:t>
      </w:r>
      <w:r w:rsidRPr="002E57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</w:t>
      </w: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деля на 1/</w:t>
      </w:r>
      <w:r w:rsidRPr="002E57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</w:t>
      </w:r>
      <w:r w:rsidRPr="002E57D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получишь один и тот же результат:</w:t>
      </w:r>
    </w:p>
    <w:p w:rsidR="007D6E81" w:rsidRPr="002E57D7" w:rsidRDefault="007D6E81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1,618</w:t>
      </w:r>
      <w:r w:rsidRPr="002E5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0339887498948482045868...</w:t>
      </w:r>
    </w:p>
    <w:p w:rsidR="00D10DAC" w:rsidRPr="002E57D7" w:rsidRDefault="00D10DAC" w:rsidP="00381B33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Известно, что построить пропорцию золотого сечения можно с помощью линейки и ци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куля. Разделим квадрат по горизонтали пополам. Проведем диагональ полуквадрата и, приняв ее за радиус, перенесем на вертикаль. Полученный прямоугольник будет прям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угольником золотого сечения</w:t>
      </w:r>
    </w:p>
    <w:p w:rsidR="00D10DAC" w:rsidRDefault="00D10DAC" w:rsidP="00381B33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прямоугольнике со сторонами 1 и 2 (его называют или </w:t>
      </w:r>
      <w:proofErr w:type="spellStart"/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полуквадратом</w:t>
      </w:r>
      <w:proofErr w:type="spellEnd"/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или двойным квадратом) диагональ равна √5. Если к этой величине прибавить единицу и полученный отрезок разделить пополам, то мы получим мажорное золото. Если же единицу отнять и 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остаток разделить на два, то золото будет минорным.</w:t>
      </w:r>
      <w:r w:rsidR="00381B33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 При этом надо помнить, что:  ч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асти относятся друг к другу по удвоенному минорному золоту, когда они получены путем ра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деления целого на √5.</w:t>
      </w:r>
    </w:p>
    <w:p w:rsidR="006A22A4" w:rsidRDefault="006A22A4" w:rsidP="00381B33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D10DAC" w:rsidRPr="002E57D7" w:rsidRDefault="00381B33" w:rsidP="00381B33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noProof/>
          <w:color w:val="2E2E2E"/>
          <w:sz w:val="24"/>
          <w:szCs w:val="24"/>
          <w:u w:val="single"/>
          <w:lang w:eastAsia="ru-RU"/>
        </w:rPr>
        <w:drawing>
          <wp:inline distT="0" distB="0" distL="0" distR="0">
            <wp:extent cx="1962150" cy="2571750"/>
            <wp:effectExtent l="19050" t="0" r="0" b="0"/>
            <wp:docPr id="11" name="Рисунок 4" descr="http://chernov-trezin.narod.ru/ZS_1_0_1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ernov-trezin.narod.ru/ZS_1_0_1.files/image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7D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  <w:t xml:space="preserve">                                </w:t>
      </w:r>
      <w:r w:rsidRPr="002E57D7">
        <w:rPr>
          <w:rFonts w:ascii="Times New Roman" w:eastAsia="Times New Roman" w:hAnsi="Times New Roman" w:cs="Times New Roman"/>
          <w:b/>
          <w:bCs/>
          <w:noProof/>
          <w:color w:val="2E2E2E"/>
          <w:sz w:val="24"/>
          <w:szCs w:val="24"/>
          <w:u w:val="single"/>
          <w:lang w:eastAsia="ru-RU"/>
        </w:rPr>
        <w:drawing>
          <wp:inline distT="0" distB="0" distL="0" distR="0">
            <wp:extent cx="2514600" cy="2724150"/>
            <wp:effectExtent l="19050" t="0" r="0" b="0"/>
            <wp:docPr id="13" name="Рисунок 5" descr="http://chernov-trezin.narod.ru/ZS_1_0_1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rnov-trezin.narod.ru/ZS_1_0_1.files/image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DAC" w:rsidRPr="002E57D7" w:rsidRDefault="00D10DAC" w:rsidP="00381B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7D6E81" w:rsidRPr="002E57D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  <w:t xml:space="preserve"> </w:t>
      </w:r>
    </w:p>
    <w:p w:rsidR="00D10DAC" w:rsidRPr="002E57D7" w:rsidRDefault="00791CF7" w:rsidP="000943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ЗОЛОТОЕ СЕЧЕНИЕ В АРХИТЕКТУРЕ</w:t>
      </w:r>
    </w:p>
    <w:p w:rsidR="00D10DAC" w:rsidRPr="002E57D7" w:rsidRDefault="00D10DAC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Одним из красивейших произведений древнегреческой архитектуры является Парфенон (V в. до н. э.).</w:t>
      </w:r>
    </w:p>
    <w:p w:rsidR="00791CF7" w:rsidRPr="002E57D7" w:rsidRDefault="00791CF7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791CF7" w:rsidRPr="002E57D7" w:rsidRDefault="00791CF7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noProof/>
          <w:color w:val="2E2E2E"/>
          <w:sz w:val="24"/>
          <w:szCs w:val="24"/>
          <w:lang w:eastAsia="ru-RU"/>
        </w:rPr>
        <w:drawing>
          <wp:inline distT="0" distB="0" distL="0" distR="0">
            <wp:extent cx="2314575" cy="1781175"/>
            <wp:effectExtent l="19050" t="0" r="9525" b="0"/>
            <wp:docPr id="84" name="Рисунок 67" descr="art_3_5_clip_image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rt_3_5_clip_image1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      </w:t>
      </w:r>
      <w:r w:rsidRPr="002E57D7">
        <w:rPr>
          <w:rFonts w:ascii="Times New Roman" w:eastAsia="Times New Roman" w:hAnsi="Times New Roman" w:cs="Times New Roman"/>
          <w:noProof/>
          <w:color w:val="2E2E2E"/>
          <w:sz w:val="24"/>
          <w:szCs w:val="24"/>
          <w:lang w:eastAsia="ru-RU"/>
        </w:rPr>
        <w:drawing>
          <wp:inline distT="0" distB="0" distL="0" distR="0">
            <wp:extent cx="2758440" cy="1804674"/>
            <wp:effectExtent l="19050" t="0" r="3810" b="0"/>
            <wp:docPr id="85" name="Рисунок 3" descr="parthenon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henon-g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80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DAC" w:rsidRPr="002E57D7" w:rsidRDefault="00791CF7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 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Парфенон имеет 8 колонн по коротким сторонам и 17 по длинным</w:t>
      </w:r>
      <w:proofErr w:type="gramStart"/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proofErr w:type="gramEnd"/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proofErr w:type="gramEnd"/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ыступы сделаны ц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ликом из квадратов пентилейского мрамора. Благородство материала, из которого постр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ен храм, позволило ограничить применение обычной в греческой архитектуре раскраски, она только подчеркивает детали и образует цветной фон (синий и красный) для скульпт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ры. Отношение высоты здания к его длине равно 0,618. Если произвести деление Парф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="00D10DAC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нона по “золотому сечению”, то получим те или иные выступы фасада.</w:t>
      </w:r>
    </w:p>
    <w:p w:rsidR="00094342" w:rsidRPr="002E57D7" w:rsidRDefault="00094342" w:rsidP="00094342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57D7">
        <w:rPr>
          <w:rFonts w:ascii="Times New Roman" w:hAnsi="Times New Roman" w:cs="Times New Roman"/>
          <w:color w:val="000000"/>
          <w:sz w:val="24"/>
          <w:szCs w:val="24"/>
        </w:rPr>
        <w:t>Парфенон – это одно из красивейших произведений древнегреческой архитектуры. Он и сейчас, несмотря на то, что со времени его постройки прошло более 2,5 тысячелетий, пр</w:t>
      </w:r>
      <w:r w:rsidRPr="002E57D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57D7">
        <w:rPr>
          <w:rFonts w:ascii="Times New Roman" w:hAnsi="Times New Roman" w:cs="Times New Roman"/>
          <w:color w:val="000000"/>
          <w:sz w:val="24"/>
          <w:szCs w:val="24"/>
        </w:rPr>
        <w:t>изводит огромное впечатление. Некогда белоснежный мрамор стал от времени золотисто-розовым. Величественное здание, стоящее на холме из известняка, возвышается над Аф</w:t>
      </w:r>
      <w:r w:rsidRPr="002E57D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E57D7">
        <w:rPr>
          <w:rFonts w:ascii="Times New Roman" w:hAnsi="Times New Roman" w:cs="Times New Roman"/>
          <w:color w:val="000000"/>
          <w:sz w:val="24"/>
          <w:szCs w:val="24"/>
        </w:rPr>
        <w:t>нами и их окрестностями. Но поражает оно не своими размерами, а гармоническим с</w:t>
      </w:r>
      <w:r w:rsidRPr="002E57D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E57D7">
        <w:rPr>
          <w:rFonts w:ascii="Times New Roman" w:hAnsi="Times New Roman" w:cs="Times New Roman"/>
          <w:color w:val="000000"/>
          <w:sz w:val="24"/>
          <w:szCs w:val="24"/>
        </w:rPr>
        <w:t xml:space="preserve">вершенством пропорций. Здание не вдавливается своей тяжестью в землю, а как бы парит над нею, кажется очень лёгким. </w:t>
      </w:r>
    </w:p>
    <w:p w:rsidR="00094342" w:rsidRPr="002E57D7" w:rsidRDefault="00094342" w:rsidP="00094342">
      <w:pPr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Пропорции пирамиды Хеопса, барельефы предметов быта и украшений из гробницы Т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танхамона свидетельствуют, что египетские мастера пользовались соотношен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ем </w:t>
      </w:r>
      <w:r w:rsidRPr="002E57D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золотого сечения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при их создании.</w:t>
      </w:r>
      <w:r w:rsidRPr="002E57D7">
        <w:rPr>
          <w:rFonts w:ascii="Times New Roman" w:eastAsia="Times New Roman" w:hAnsi="Times New Roman" w:cs="Times New Roman"/>
          <w:noProof/>
          <w:color w:val="2E2E2E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1181100"/>
            <wp:effectExtent l="19050" t="0" r="9525" b="0"/>
            <wp:wrapSquare wrapText="bothSides"/>
            <wp:docPr id="88" name="Рисунок 5" descr="https://fsd.kopilkaurokov.ru/uploads/user_file_560191cfd28e1/nauchno-issliedovatiel-skaia-rabota-zolotoie-siechieniie-krasota-i-gharmoniia-v-matiematichieskikh-raschietakh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loads/user_file_560191cfd28e1/nauchno-issliedovatiel-skaia-rabota-zolotoie-siechieniie-krasota-i-gharmoniia-v-matiematichieskikh-raschietakh_4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342" w:rsidRPr="002E57D7" w:rsidRDefault="00094342" w:rsidP="00094342">
      <w:pPr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094342" w:rsidRPr="002E57D7" w:rsidRDefault="00094342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</w:pPr>
    </w:p>
    <w:p w:rsidR="00877FC2" w:rsidRPr="002E57D7" w:rsidRDefault="00D10DAC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Известный русский архитектор М. Казаков в своем творчестве широко и</w:t>
      </w:r>
      <w:r w:rsidR="00721C49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пользовал “зол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тое сечение”.</w:t>
      </w:r>
      <w:r w:rsidR="00877FC2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877FC2" w:rsidRPr="002E57D7" w:rsidRDefault="00877FC2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721C49" w:rsidRPr="002E57D7" w:rsidRDefault="00721C49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5915" cy="4610100"/>
            <wp:effectExtent l="19050" t="0" r="0" b="0"/>
            <wp:docPr id="6" name="Рисунок 16" descr="https://ds05.infourok.ru/uploads/ex/090a/000e12c9-e42947c8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5.infourok.ru/uploads/ex/090a/000e12c9-e42947c8/img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1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DAC" w:rsidRPr="002E57D7" w:rsidRDefault="00D10DAC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Его талант был многогранным, но в большей степени он раскрылся в многочисленных осуществленных проектах жилых домов и усадеб. Например, “золотое сечение” можно обнаружить в архитектуре здания сената в Кремле. По проекту М. Казакова в Москве б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ы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ла построена Голицынская больница, которая в настоящее время называется Первой кл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нической больницей имени Н.И. Пирогова</w:t>
      </w:r>
      <w:r w:rsidR="00877FC2"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D10DAC" w:rsidRDefault="00D10DAC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Еще один архитектурный шедевр Москвы – дом Пашкова – является одним из наиболее совершенных произведений архитектуры В. Баженова.</w:t>
      </w:r>
    </w:p>
    <w:p w:rsidR="00094342" w:rsidRPr="002E57D7" w:rsidRDefault="00094342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57700" cy="2409825"/>
            <wp:effectExtent l="19050" t="0" r="0" b="0"/>
            <wp:docPr id="87" name="Рисунок 19" descr="https://ds04.infourok.ru/uploads/ex/07e2/000e5fc1-7fc324c6/hello_html_m4cae8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4.infourok.ru/uploads/ex/07e2/000e5fc1-7fc324c6/hello_html_m4cae8e7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DAC" w:rsidRPr="002E57D7" w:rsidRDefault="00D10DAC" w:rsidP="00094342">
      <w:pPr>
        <w:shd w:val="clear" w:color="auto" w:fill="F7F7F7"/>
        <w:spacing w:before="240" w:after="240" w:line="36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Прекрасное творение В. Баженова прочно вошло в ансамбль центра современной Москвы, обогатило его. Наружный вид дома сохранился почти без изменений до наших дней, н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</w:t>
      </w:r>
      <w:r w:rsidRPr="002E57D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смотря на то, что он сильно обгорел в 1812 г.</w:t>
      </w:r>
    </w:p>
    <w:p w:rsidR="00D10DAC" w:rsidRPr="002E57D7" w:rsidRDefault="00740FB9" w:rsidP="00D10DAC">
      <w:pPr>
        <w:shd w:val="clear" w:color="auto" w:fill="F7F7F7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ЗОЛОТОЕ СЕЧЕНИЕ В АРХИТЕКТУРЕ г</w:t>
      </w:r>
      <w:r w:rsidR="00721C49" w:rsidRPr="002E57D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. БЕСЛАНА</w:t>
      </w:r>
    </w:p>
    <w:p w:rsidR="00560F50" w:rsidRDefault="00560F50" w:rsidP="00605FF1">
      <w:pPr>
        <w:shd w:val="clear" w:color="auto" w:fill="F7F7F7"/>
        <w:spacing w:before="240" w:after="240" w:line="36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2E57D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Беслан был основан в 1847 году переселенцами, прибывшими из других земель Осетии. Новое поселение было названо </w:t>
      </w:r>
      <w:proofErr w:type="spellStart"/>
      <w:r w:rsidRPr="002E57D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Бесланыкау</w:t>
      </w:r>
      <w:proofErr w:type="spellEnd"/>
      <w:r w:rsidRPr="002E57D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(с осетинского — «селение Беслана»)</w:t>
      </w:r>
      <w:proofErr w:type="gramStart"/>
      <w:r w:rsidRPr="002E57D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,В</w:t>
      </w:r>
      <w:proofErr w:type="gramEnd"/>
      <w:r w:rsidRPr="002E57D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1950 году село получило статус города и современное название — Беслан.</w:t>
      </w:r>
    </w:p>
    <w:p w:rsidR="00605FF1" w:rsidRPr="002E57D7" w:rsidRDefault="00605FF1" w:rsidP="00605FF1">
      <w:pPr>
        <w:shd w:val="clear" w:color="auto" w:fill="F7F7F7"/>
        <w:spacing w:before="240" w:after="240" w:line="36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1838325"/>
            <wp:effectExtent l="19050" t="0" r="9525" b="0"/>
            <wp:docPr id="49" name="Рисунок 31" descr="https://avatars.mds.yandex.net/get-pdb/2820929/f72abd12-44ab-4a1f-9b4d-c9a1149923fd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vatars.mds.yandex.net/get-pdb/2820929/f72abd12-44ab-4a1f-9b4d-c9a1149923fd/s37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</w:t>
      </w: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809750"/>
            <wp:effectExtent l="19050" t="0" r="9525" b="0"/>
            <wp:docPr id="50" name="Рисунок 34" descr="https://avatars.mds.yandex.net/get-pdb/4034048/746fc9a9-a2b9-4d11-9a61-00dde8d1539a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vatars.mds.yandex.net/get-pdb/4034048/746fc9a9-a2b9-4d11-9a61-00dde8d1539a/s37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7D7" w:rsidRDefault="00605FF1" w:rsidP="002E57D7">
      <w:pPr>
        <w:shd w:val="clear" w:color="auto" w:fill="F7F7F7"/>
        <w:spacing w:before="240" w:after="24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60F50"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2009775"/>
            <wp:effectExtent l="19050" t="0" r="0" b="0"/>
            <wp:docPr id="54" name="Рисунок 40" descr="https://avatars.mds.yandex.net/get-pdb/4274855/c82ac2c5-0a9c-4d38-99ee-b87bd61d3261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vatars.mds.yandex.net/get-pdb/4274855/c82ac2c5-0a9c-4d38-99ee-b87bd61d3261/s37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7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</w:p>
    <w:p w:rsidR="00F23082" w:rsidRPr="002E57D7" w:rsidRDefault="00F23082" w:rsidP="002E57D7">
      <w:pPr>
        <w:shd w:val="clear" w:color="auto" w:fill="F7F7F7"/>
        <w:spacing w:before="240" w:after="240"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57D7">
        <w:rPr>
          <w:b/>
          <w:sz w:val="24"/>
          <w:szCs w:val="24"/>
        </w:rPr>
        <w:lastRenderedPageBreak/>
        <w:t>ЗАКЛЮЧЕНИЕ</w:t>
      </w:r>
    </w:p>
    <w:p w:rsidR="0081654A" w:rsidRPr="002E57D7" w:rsidRDefault="00653CD5" w:rsidP="00F23082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 xml:space="preserve">Практическая значимость проекта заключается в том, чтобы уделить больше внимания столь необходимой теме, </w:t>
      </w:r>
      <w:r w:rsidR="007A2BD9" w:rsidRPr="002E57D7">
        <w:rPr>
          <w:rFonts w:ascii="Times New Roman" w:hAnsi="Times New Roman" w:cs="Times New Roman"/>
          <w:sz w:val="24"/>
          <w:szCs w:val="24"/>
        </w:rPr>
        <w:t>чем это</w:t>
      </w:r>
      <w:r w:rsidRPr="002E57D7">
        <w:rPr>
          <w:rFonts w:ascii="Times New Roman" w:hAnsi="Times New Roman" w:cs="Times New Roman"/>
          <w:sz w:val="24"/>
          <w:szCs w:val="24"/>
        </w:rPr>
        <w:t xml:space="preserve"> делает школьная программа. «Золотое сечение» - одна из самых важных тем не только в математике, но и в других областях, но дети слишком мало ознакомлены с этим явлением.</w:t>
      </w:r>
    </w:p>
    <w:p w:rsidR="0081654A" w:rsidRPr="002E57D7" w:rsidRDefault="0081654A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Целью моей работы является изучение теоретической информации по выбранной т</w:t>
      </w:r>
      <w:r w:rsidRPr="002E57D7">
        <w:rPr>
          <w:rFonts w:ascii="Times New Roman" w:hAnsi="Times New Roman" w:cs="Times New Roman"/>
          <w:sz w:val="24"/>
          <w:szCs w:val="24"/>
        </w:rPr>
        <w:t>е</w:t>
      </w:r>
      <w:r w:rsidRPr="002E57D7">
        <w:rPr>
          <w:rFonts w:ascii="Times New Roman" w:hAnsi="Times New Roman" w:cs="Times New Roman"/>
          <w:sz w:val="24"/>
          <w:szCs w:val="24"/>
        </w:rPr>
        <w:t xml:space="preserve">ме, формирование навыков самостоятельной исследовательской </w:t>
      </w:r>
      <w:r w:rsidR="007A2BD9" w:rsidRPr="002E57D7">
        <w:rPr>
          <w:rFonts w:ascii="Times New Roman" w:hAnsi="Times New Roman" w:cs="Times New Roman"/>
          <w:sz w:val="24"/>
          <w:szCs w:val="24"/>
        </w:rPr>
        <w:t>деятельности, решения</w:t>
      </w:r>
      <w:r w:rsidRPr="002E57D7">
        <w:rPr>
          <w:rFonts w:ascii="Times New Roman" w:hAnsi="Times New Roman" w:cs="Times New Roman"/>
          <w:sz w:val="24"/>
          <w:szCs w:val="24"/>
        </w:rPr>
        <w:t xml:space="preserve"> ключевой проблемы в процессе сотрудничества и создания продукта, а также </w:t>
      </w:r>
      <w:r w:rsidR="007A2BD9" w:rsidRPr="002E57D7">
        <w:rPr>
          <w:rFonts w:ascii="Times New Roman" w:hAnsi="Times New Roman" w:cs="Times New Roman"/>
          <w:sz w:val="24"/>
          <w:szCs w:val="24"/>
        </w:rPr>
        <w:t>обучение работе</w:t>
      </w:r>
      <w:r w:rsidRPr="002E57D7">
        <w:rPr>
          <w:rFonts w:ascii="Times New Roman" w:hAnsi="Times New Roman" w:cs="Times New Roman"/>
          <w:sz w:val="24"/>
          <w:szCs w:val="24"/>
        </w:rPr>
        <w:t xml:space="preserve"> с информацией и медиасредствами для расширения кругозора и развития творческих способностей.</w:t>
      </w:r>
    </w:p>
    <w:p w:rsidR="008A3E22" w:rsidRPr="002E57D7" w:rsidRDefault="008A3E22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В соответствии с поставленной целью необходимо решить следующие задачи:</w:t>
      </w:r>
    </w:p>
    <w:p w:rsidR="008C440F" w:rsidRPr="002E57D7" w:rsidRDefault="009A4E4E" w:rsidP="00F2308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Подобрать литературу по теме «Золотое сечение»</w:t>
      </w:r>
    </w:p>
    <w:p w:rsidR="00B26465" w:rsidRPr="002E57D7" w:rsidRDefault="009A4E4E" w:rsidP="00F23082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Пр</w:t>
      </w:r>
      <w:r w:rsidR="00B26465" w:rsidRPr="002E57D7">
        <w:rPr>
          <w:rFonts w:ascii="Times New Roman" w:hAnsi="Times New Roman" w:cs="Times New Roman"/>
          <w:sz w:val="24"/>
          <w:szCs w:val="24"/>
        </w:rPr>
        <w:t xml:space="preserve">овести исследования по </w:t>
      </w:r>
      <w:r w:rsidR="007A2BD9" w:rsidRPr="002E57D7">
        <w:rPr>
          <w:rFonts w:ascii="Times New Roman" w:hAnsi="Times New Roman" w:cs="Times New Roman"/>
          <w:sz w:val="24"/>
          <w:szCs w:val="24"/>
        </w:rPr>
        <w:t>следующим направлениям</w:t>
      </w:r>
      <w:r w:rsidR="00B26465" w:rsidRPr="002E57D7">
        <w:rPr>
          <w:rFonts w:ascii="Times New Roman" w:hAnsi="Times New Roman" w:cs="Times New Roman"/>
          <w:sz w:val="24"/>
          <w:szCs w:val="24"/>
        </w:rPr>
        <w:t>:</w:t>
      </w:r>
    </w:p>
    <w:p w:rsidR="00B26465" w:rsidRPr="002E57D7" w:rsidRDefault="00B26465" w:rsidP="00F23082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Ознакомиться с историей золотого сечения</w:t>
      </w:r>
    </w:p>
    <w:p w:rsidR="00B26465" w:rsidRPr="002E57D7" w:rsidRDefault="00B26465" w:rsidP="00F23082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Сформулировать понятие «золотое сечение», рассмотреть алгебра</w:t>
      </w:r>
      <w:r w:rsidRPr="002E57D7">
        <w:rPr>
          <w:rFonts w:ascii="Times New Roman" w:hAnsi="Times New Roman" w:cs="Times New Roman"/>
          <w:sz w:val="24"/>
          <w:szCs w:val="24"/>
        </w:rPr>
        <w:t>и</w:t>
      </w:r>
      <w:r w:rsidRPr="002E57D7">
        <w:rPr>
          <w:rFonts w:ascii="Times New Roman" w:hAnsi="Times New Roman" w:cs="Times New Roman"/>
          <w:sz w:val="24"/>
          <w:szCs w:val="24"/>
        </w:rPr>
        <w:t>ческий и геометрический смысл</w:t>
      </w:r>
    </w:p>
    <w:p w:rsidR="00B26465" w:rsidRPr="002E57D7" w:rsidRDefault="00B26465" w:rsidP="00F23082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Сформулировать понятие гармонии и математической гармонии</w:t>
      </w:r>
    </w:p>
    <w:p w:rsidR="00B26465" w:rsidRPr="00740FB9" w:rsidRDefault="00B26465" w:rsidP="00740FB9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 xml:space="preserve">Исследовать пропорции тела человека по </w:t>
      </w:r>
      <w:proofErr w:type="spellStart"/>
      <w:r w:rsidRPr="002E57D7">
        <w:rPr>
          <w:rFonts w:ascii="Times New Roman" w:hAnsi="Times New Roman" w:cs="Times New Roman"/>
          <w:sz w:val="24"/>
          <w:szCs w:val="24"/>
        </w:rPr>
        <w:t>Цейзингу</w:t>
      </w:r>
      <w:proofErr w:type="spellEnd"/>
    </w:p>
    <w:p w:rsidR="00B26465" w:rsidRPr="002E57D7" w:rsidRDefault="00B26465" w:rsidP="00F23082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Найти подтверждение наличия золотого сечения в природе</w:t>
      </w:r>
    </w:p>
    <w:p w:rsidR="00B26465" w:rsidRPr="002E57D7" w:rsidRDefault="00B26465" w:rsidP="00F23082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Рассмотреть применение золотого сечения в искусстве (скульптура, живопись)</w:t>
      </w:r>
    </w:p>
    <w:p w:rsidR="00B26465" w:rsidRPr="002E57D7" w:rsidRDefault="00B26465" w:rsidP="00F23082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Ознакомиться с применением золотого сечения в архитектуре</w:t>
      </w:r>
    </w:p>
    <w:p w:rsidR="00B26465" w:rsidRPr="002E57D7" w:rsidRDefault="00B26465" w:rsidP="00F23082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 xml:space="preserve">Проанализировать объекты архитектуры </w:t>
      </w:r>
    </w:p>
    <w:p w:rsidR="00B26465" w:rsidRPr="002E57D7" w:rsidRDefault="00B26465" w:rsidP="00F23082">
      <w:pPr>
        <w:pStyle w:val="a4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 xml:space="preserve">Сделать выводы по исследуемой теме </w:t>
      </w:r>
    </w:p>
    <w:p w:rsidR="0081654A" w:rsidRPr="002E57D7" w:rsidRDefault="00457242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Начать свою р</w:t>
      </w:r>
      <w:r w:rsidR="00E00FDA" w:rsidRPr="002E57D7">
        <w:rPr>
          <w:rFonts w:ascii="Times New Roman" w:hAnsi="Times New Roman" w:cs="Times New Roman"/>
          <w:sz w:val="24"/>
          <w:szCs w:val="24"/>
        </w:rPr>
        <w:t>аботу мне бы хотелось с исторических фактов по теме моего исслед</w:t>
      </w:r>
      <w:r w:rsidR="00E00FDA" w:rsidRPr="002E57D7">
        <w:rPr>
          <w:rFonts w:ascii="Times New Roman" w:hAnsi="Times New Roman" w:cs="Times New Roman"/>
          <w:sz w:val="24"/>
          <w:szCs w:val="24"/>
        </w:rPr>
        <w:t>о</w:t>
      </w:r>
      <w:r w:rsidR="00E00FDA" w:rsidRPr="002E57D7">
        <w:rPr>
          <w:rFonts w:ascii="Times New Roman" w:hAnsi="Times New Roman" w:cs="Times New Roman"/>
          <w:sz w:val="24"/>
          <w:szCs w:val="24"/>
        </w:rPr>
        <w:t>вания. Понятие «Золотое сечение» тесно связано с понятием «Гармония», которая, в свою очередь, имеет два определения:</w:t>
      </w:r>
    </w:p>
    <w:p w:rsidR="00E00FDA" w:rsidRPr="002E57D7" w:rsidRDefault="00E00FDA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sz w:val="24"/>
          <w:szCs w:val="24"/>
        </w:rPr>
        <w:t>«</w:t>
      </w:r>
      <w:r w:rsidRPr="002E57D7">
        <w:rPr>
          <w:rFonts w:ascii="Times New Roman" w:hAnsi="Times New Roman" w:cs="Times New Roman"/>
          <w:bCs/>
          <w:i/>
          <w:sz w:val="24"/>
          <w:szCs w:val="24"/>
        </w:rPr>
        <w:t>Гармони</w:t>
      </w:r>
      <w:proofErr w:type="gramStart"/>
      <w:r w:rsidRPr="002E57D7">
        <w:rPr>
          <w:rFonts w:ascii="Times New Roman" w:hAnsi="Times New Roman" w:cs="Times New Roman"/>
          <w:bCs/>
          <w:i/>
          <w:sz w:val="24"/>
          <w:szCs w:val="24"/>
        </w:rPr>
        <w:t>я</w:t>
      </w:r>
      <w:r w:rsidRPr="002E57D7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2E57D7">
        <w:rPr>
          <w:rFonts w:ascii="Times New Roman" w:hAnsi="Times New Roman" w:cs="Times New Roman"/>
          <w:sz w:val="24"/>
          <w:szCs w:val="24"/>
        </w:rPr>
        <w:t xml:space="preserve"> соразмерность частей и целого, слияние различных компонентов объекта в единое органическое целое. В гармонии получают внешнее выявление внутренняя упор</w:t>
      </w:r>
      <w:r w:rsidRPr="002E57D7">
        <w:rPr>
          <w:rFonts w:ascii="Times New Roman" w:hAnsi="Times New Roman" w:cs="Times New Roman"/>
          <w:sz w:val="24"/>
          <w:szCs w:val="24"/>
        </w:rPr>
        <w:t>я</w:t>
      </w:r>
      <w:r w:rsidRPr="002E57D7">
        <w:rPr>
          <w:rFonts w:ascii="Times New Roman" w:hAnsi="Times New Roman" w:cs="Times New Roman"/>
          <w:sz w:val="24"/>
          <w:szCs w:val="24"/>
        </w:rPr>
        <w:t>доченность и мера бытия»</w:t>
      </w:r>
    </w:p>
    <w:p w:rsidR="00E00FDA" w:rsidRPr="002E57D7" w:rsidRDefault="00E00FDA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bCs/>
          <w:i/>
          <w:sz w:val="24"/>
          <w:szCs w:val="24"/>
        </w:rPr>
        <w:t>Математическая гармони</w:t>
      </w:r>
      <w:proofErr w:type="gramStart"/>
      <w:r w:rsidRPr="002E57D7">
        <w:rPr>
          <w:rFonts w:ascii="Times New Roman" w:hAnsi="Times New Roman" w:cs="Times New Roman"/>
          <w:bCs/>
          <w:i/>
          <w:sz w:val="24"/>
          <w:szCs w:val="24"/>
        </w:rPr>
        <w:t>я</w:t>
      </w:r>
      <w:r w:rsidRPr="002E57D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E57D7">
        <w:rPr>
          <w:rFonts w:ascii="Times New Roman" w:hAnsi="Times New Roman" w:cs="Times New Roman"/>
          <w:sz w:val="24"/>
          <w:szCs w:val="24"/>
        </w:rPr>
        <w:t xml:space="preserve"> это равенство или соразмерность частей друг с другом и части с целым. Понятие математической гармонии тесно связано с понятиями </w:t>
      </w:r>
      <w:r w:rsidRPr="002E57D7">
        <w:rPr>
          <w:rFonts w:ascii="Times New Roman" w:hAnsi="Times New Roman" w:cs="Times New Roman"/>
          <w:bCs/>
          <w:i/>
          <w:sz w:val="24"/>
          <w:szCs w:val="24"/>
        </w:rPr>
        <w:t>пропорции</w:t>
      </w:r>
      <w:r w:rsidRPr="002E57D7">
        <w:rPr>
          <w:rFonts w:ascii="Times New Roman" w:hAnsi="Times New Roman" w:cs="Times New Roman"/>
          <w:sz w:val="24"/>
          <w:szCs w:val="24"/>
        </w:rPr>
        <w:t xml:space="preserve"> и </w:t>
      </w:r>
      <w:r w:rsidRPr="002E57D7">
        <w:rPr>
          <w:rFonts w:ascii="Times New Roman" w:hAnsi="Times New Roman" w:cs="Times New Roman"/>
          <w:bCs/>
          <w:i/>
          <w:sz w:val="24"/>
          <w:szCs w:val="24"/>
        </w:rPr>
        <w:t>симметрии</w:t>
      </w:r>
      <w:r w:rsidRPr="002E57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C42" w:rsidRPr="002E57D7" w:rsidRDefault="00BB6C42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lastRenderedPageBreak/>
        <w:t>«Золотое сечение» не зря называют гармонией математики. Об этом свидетельствуют представленные формулы, которые доставляют «эстетическое наслаждение» и вызывают неосознанное чувство ритма.</w:t>
      </w:r>
    </w:p>
    <w:p w:rsidR="00AA4916" w:rsidRPr="002E57D7" w:rsidRDefault="00144421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A4916" w:rsidRPr="002E57D7">
        <w:rPr>
          <w:rFonts w:ascii="Times New Roman" w:hAnsi="Times New Roman" w:cs="Times New Roman"/>
          <w:bCs/>
          <w:sz w:val="24"/>
          <w:szCs w:val="24"/>
        </w:rPr>
        <w:t>Золотой пропорции</w:t>
      </w:r>
      <w:r w:rsidRPr="002E57D7">
        <w:rPr>
          <w:rFonts w:ascii="Times New Roman" w:hAnsi="Times New Roman" w:cs="Times New Roman"/>
          <w:bCs/>
          <w:sz w:val="24"/>
          <w:szCs w:val="24"/>
        </w:rPr>
        <w:t>» связано с тремя очень известными людьми</w:t>
      </w:r>
      <w:r w:rsidR="00AA4916" w:rsidRPr="002E57D7">
        <w:rPr>
          <w:rFonts w:ascii="Times New Roman" w:hAnsi="Times New Roman" w:cs="Times New Roman"/>
          <w:bCs/>
          <w:sz w:val="24"/>
          <w:szCs w:val="24"/>
        </w:rPr>
        <w:t>: Леонардо да Винчи, Леонардо Фибоначчи и Иоганн Кеплер.</w:t>
      </w:r>
    </w:p>
    <w:p w:rsidR="00AA4916" w:rsidRPr="002E57D7" w:rsidRDefault="00144421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Леонардо да Винчи был одним из первых, кто ввёл сам термин</w:t>
      </w:r>
      <w:r w:rsidR="00AA4916" w:rsidRPr="002E57D7">
        <w:rPr>
          <w:rFonts w:ascii="Times New Roman" w:hAnsi="Times New Roman" w:cs="Times New Roman"/>
          <w:bCs/>
          <w:sz w:val="24"/>
          <w:szCs w:val="24"/>
        </w:rPr>
        <w:t xml:space="preserve"> «Золотое сечение». Леонардо Фибоначчи составил ряд чисел, известный как «Ряд Фибоначчи», а Иоганн Кеплер установил связь между двумя этими явлениями, </w:t>
      </w:r>
      <w:r w:rsidR="009A4E4E" w:rsidRPr="002E57D7">
        <w:rPr>
          <w:rFonts w:ascii="Times New Roman" w:hAnsi="Times New Roman" w:cs="Times New Roman"/>
          <w:bCs/>
          <w:sz w:val="24"/>
          <w:szCs w:val="24"/>
        </w:rPr>
        <w:t>доказав, что последовательность отн</w:t>
      </w:r>
      <w:r w:rsidR="00AA4916" w:rsidRPr="002E57D7">
        <w:rPr>
          <w:rFonts w:ascii="Times New Roman" w:hAnsi="Times New Roman" w:cs="Times New Roman"/>
          <w:bCs/>
          <w:sz w:val="24"/>
          <w:szCs w:val="24"/>
        </w:rPr>
        <w:t>ошений соседних чисел Фибоначчи в пределе стремится к золотой пропорции.</w:t>
      </w:r>
    </w:p>
    <w:p w:rsidR="00AA4916" w:rsidRPr="002E57D7" w:rsidRDefault="00AA4916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Изучив «Золотое сечение» в геометрии, я рассмотрела задачу о делении отрезка в з</w:t>
      </w:r>
      <w:r w:rsidRPr="002E57D7">
        <w:rPr>
          <w:rFonts w:ascii="Times New Roman" w:hAnsi="Times New Roman" w:cs="Times New Roman"/>
          <w:bCs/>
          <w:sz w:val="24"/>
          <w:szCs w:val="24"/>
        </w:rPr>
        <w:t>о</w:t>
      </w:r>
      <w:r w:rsidRPr="002E57D7">
        <w:rPr>
          <w:rFonts w:ascii="Times New Roman" w:hAnsi="Times New Roman" w:cs="Times New Roman"/>
          <w:bCs/>
          <w:sz w:val="24"/>
          <w:szCs w:val="24"/>
        </w:rPr>
        <w:t>лотом соотношении и пришла к выводу, что т</w:t>
      </w:r>
      <w:r w:rsidR="00252AF5" w:rsidRPr="002E57D7">
        <w:rPr>
          <w:rFonts w:ascii="Times New Roman" w:hAnsi="Times New Roman" w:cs="Times New Roman"/>
          <w:bCs/>
          <w:sz w:val="24"/>
          <w:szCs w:val="24"/>
        </w:rPr>
        <w:t>очка</w:t>
      </w:r>
      <w:proofErr w:type="gramStart"/>
      <w:r w:rsidR="00252AF5" w:rsidRPr="002E57D7">
        <w:rPr>
          <w:rFonts w:ascii="Times New Roman" w:hAnsi="Times New Roman" w:cs="Times New Roman"/>
          <w:bCs/>
          <w:sz w:val="24"/>
          <w:szCs w:val="24"/>
        </w:rPr>
        <w:t xml:space="preserve"> Е</w:t>
      </w:r>
      <w:proofErr w:type="gramEnd"/>
      <w:r w:rsidR="00252AF5" w:rsidRPr="002E57D7">
        <w:rPr>
          <w:rFonts w:ascii="Times New Roman" w:hAnsi="Times New Roman" w:cs="Times New Roman"/>
          <w:bCs/>
          <w:sz w:val="24"/>
          <w:szCs w:val="24"/>
        </w:rPr>
        <w:t xml:space="preserve"> является искомой и</w:t>
      </w:r>
      <w:r w:rsidRPr="002E57D7">
        <w:rPr>
          <w:rFonts w:ascii="Times New Roman" w:hAnsi="Times New Roman" w:cs="Times New Roman"/>
          <w:bCs/>
          <w:sz w:val="24"/>
          <w:szCs w:val="24"/>
        </w:rPr>
        <w:t xml:space="preserve"> производит золотое сечение отрезка АВ.</w:t>
      </w:r>
    </w:p>
    <w:p w:rsidR="00BB6C42" w:rsidRPr="002E57D7" w:rsidRDefault="00BB6C42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Также «Золотое сечение» можно наблюдать и в природе на примере объектов, пре</w:t>
      </w:r>
      <w:r w:rsidRPr="002E57D7">
        <w:rPr>
          <w:rFonts w:ascii="Times New Roman" w:hAnsi="Times New Roman" w:cs="Times New Roman"/>
          <w:bCs/>
          <w:sz w:val="24"/>
          <w:szCs w:val="24"/>
        </w:rPr>
        <w:t>д</w:t>
      </w:r>
      <w:r w:rsidRPr="002E57D7">
        <w:rPr>
          <w:rFonts w:ascii="Times New Roman" w:hAnsi="Times New Roman" w:cs="Times New Roman"/>
          <w:bCs/>
          <w:sz w:val="24"/>
          <w:szCs w:val="24"/>
        </w:rPr>
        <w:t>ставленных в презентации.</w:t>
      </w:r>
    </w:p>
    <w:p w:rsidR="00252AF5" w:rsidRPr="002E57D7" w:rsidRDefault="00252AF5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Также в своём проекте мне хотелось бы показать интересные фигуры, которые тоже связаны с «Золотой пропорцией</w:t>
      </w:r>
      <w:r w:rsidR="007A2BD9" w:rsidRPr="002E57D7">
        <w:rPr>
          <w:rFonts w:ascii="Times New Roman" w:hAnsi="Times New Roman" w:cs="Times New Roman"/>
          <w:bCs/>
          <w:sz w:val="24"/>
          <w:szCs w:val="24"/>
        </w:rPr>
        <w:t>»: золотой</w:t>
      </w:r>
      <w:r w:rsidRPr="002E57D7">
        <w:rPr>
          <w:rFonts w:ascii="Times New Roman" w:hAnsi="Times New Roman" w:cs="Times New Roman"/>
          <w:bCs/>
          <w:sz w:val="24"/>
          <w:szCs w:val="24"/>
        </w:rPr>
        <w:t xml:space="preserve"> треугольник, золотой прямоугольник и пент</w:t>
      </w:r>
      <w:r w:rsidRPr="002E57D7">
        <w:rPr>
          <w:rFonts w:ascii="Times New Roman" w:hAnsi="Times New Roman" w:cs="Times New Roman"/>
          <w:bCs/>
          <w:sz w:val="24"/>
          <w:szCs w:val="24"/>
        </w:rPr>
        <w:t>а</w:t>
      </w:r>
      <w:r w:rsidRPr="002E57D7">
        <w:rPr>
          <w:rFonts w:ascii="Times New Roman" w:hAnsi="Times New Roman" w:cs="Times New Roman"/>
          <w:bCs/>
          <w:sz w:val="24"/>
          <w:szCs w:val="24"/>
        </w:rPr>
        <w:t xml:space="preserve">грамма. Их объединяет то, что </w:t>
      </w:r>
      <w:proofErr w:type="gramStart"/>
      <w:r w:rsidRPr="002E57D7">
        <w:rPr>
          <w:rFonts w:ascii="Times New Roman" w:hAnsi="Times New Roman" w:cs="Times New Roman"/>
          <w:bCs/>
          <w:sz w:val="24"/>
          <w:szCs w:val="24"/>
        </w:rPr>
        <w:t>они</w:t>
      </w:r>
      <w:proofErr w:type="gramEnd"/>
      <w:r w:rsidRPr="002E57D7">
        <w:rPr>
          <w:rFonts w:ascii="Times New Roman" w:hAnsi="Times New Roman" w:cs="Times New Roman"/>
          <w:bCs/>
          <w:sz w:val="24"/>
          <w:szCs w:val="24"/>
        </w:rPr>
        <w:t xml:space="preserve"> так или иначе находятся в золотом соотношении.</w:t>
      </w:r>
    </w:p>
    <w:p w:rsidR="002648ED" w:rsidRPr="002E57D7" w:rsidRDefault="002648ED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Далее нам представляется ещё одно очень увлекательное явление – «Золотая сп</w:t>
      </w:r>
      <w:r w:rsidRPr="002E57D7">
        <w:rPr>
          <w:rFonts w:ascii="Times New Roman" w:hAnsi="Times New Roman" w:cs="Times New Roman"/>
          <w:bCs/>
          <w:sz w:val="24"/>
          <w:szCs w:val="24"/>
        </w:rPr>
        <w:t>и</w:t>
      </w:r>
      <w:r w:rsidRPr="002E57D7">
        <w:rPr>
          <w:rFonts w:ascii="Times New Roman" w:hAnsi="Times New Roman" w:cs="Times New Roman"/>
          <w:bCs/>
          <w:sz w:val="24"/>
          <w:szCs w:val="24"/>
        </w:rPr>
        <w:t xml:space="preserve">раль». Последовательно отрезая от золотого прямоугольника квадраты и вписывая в каждый по четверти окружности, мы получаем </w:t>
      </w:r>
      <w:r w:rsidRPr="002E57D7">
        <w:rPr>
          <w:rFonts w:ascii="Times New Roman" w:hAnsi="Times New Roman" w:cs="Times New Roman"/>
          <w:bCs/>
          <w:i/>
          <w:sz w:val="24"/>
          <w:szCs w:val="24"/>
        </w:rPr>
        <w:t>золотую логарифмическую спираль</w:t>
      </w:r>
      <w:r w:rsidRPr="002E57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E57D7">
        <w:rPr>
          <w:rFonts w:ascii="Times New Roman" w:hAnsi="Times New Roman" w:cs="Times New Roman"/>
          <w:bCs/>
          <w:sz w:val="24"/>
          <w:szCs w:val="24"/>
        </w:rPr>
        <w:t>Её можно часто наблюдать в повседневной жизни</w:t>
      </w:r>
      <w:r w:rsidR="00BB6C42" w:rsidRPr="002E57D7">
        <w:rPr>
          <w:rFonts w:ascii="Times New Roman" w:hAnsi="Times New Roman" w:cs="Times New Roman"/>
          <w:bCs/>
          <w:sz w:val="24"/>
          <w:szCs w:val="24"/>
        </w:rPr>
        <w:t xml:space="preserve"> в подсолнечниках, в шишках сосны, ананасах, кактусах, бивнях и рогах животных, а также во многом другом.</w:t>
      </w:r>
    </w:p>
    <w:p w:rsidR="00F21FA4" w:rsidRPr="002E57D7" w:rsidRDefault="00F21FA4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 xml:space="preserve">В 1855 г. немецкий исследователь золотого сечения профессор </w:t>
      </w:r>
      <w:proofErr w:type="spellStart"/>
      <w:r w:rsidRPr="002E57D7">
        <w:rPr>
          <w:rFonts w:ascii="Times New Roman" w:hAnsi="Times New Roman" w:cs="Times New Roman"/>
          <w:bCs/>
          <w:sz w:val="24"/>
          <w:szCs w:val="24"/>
        </w:rPr>
        <w:t>Цейзинг</w:t>
      </w:r>
      <w:proofErr w:type="spellEnd"/>
      <w:r w:rsidRPr="002E57D7">
        <w:rPr>
          <w:rFonts w:ascii="Times New Roman" w:hAnsi="Times New Roman" w:cs="Times New Roman"/>
          <w:bCs/>
          <w:sz w:val="24"/>
          <w:szCs w:val="24"/>
        </w:rPr>
        <w:t xml:space="preserve"> опубликовал свой труд «Эстетические исследования». Он измерил около двух тысяч человеческих тел и пришел к выводу, что пропорции золотого сечения проявляются в отношении частей тела человек</w:t>
      </w:r>
      <w:proofErr w:type="gramStart"/>
      <w:r w:rsidRPr="002E57D7">
        <w:rPr>
          <w:rFonts w:ascii="Times New Roman" w:hAnsi="Times New Roman" w:cs="Times New Roman"/>
          <w:bCs/>
          <w:sz w:val="24"/>
          <w:szCs w:val="24"/>
        </w:rPr>
        <w:t>а–</w:t>
      </w:r>
      <w:proofErr w:type="gramEnd"/>
      <w:r w:rsidRPr="002E57D7">
        <w:rPr>
          <w:rFonts w:ascii="Times New Roman" w:hAnsi="Times New Roman" w:cs="Times New Roman"/>
          <w:bCs/>
          <w:sz w:val="24"/>
          <w:szCs w:val="24"/>
        </w:rPr>
        <w:t xml:space="preserve"> длина плеча, предплечья и кисти, кисти и пальцев и т.д. Деление тела точкой пупа – важнейший показатель золотого сечения. Это исследование назвали «Математической эстетикой </w:t>
      </w:r>
      <w:proofErr w:type="spellStart"/>
      <w:r w:rsidRPr="002E57D7">
        <w:rPr>
          <w:rFonts w:ascii="Times New Roman" w:hAnsi="Times New Roman" w:cs="Times New Roman"/>
          <w:bCs/>
          <w:sz w:val="24"/>
          <w:szCs w:val="24"/>
        </w:rPr>
        <w:t>Цейзинга</w:t>
      </w:r>
      <w:proofErr w:type="spellEnd"/>
      <w:r w:rsidRPr="002E57D7">
        <w:rPr>
          <w:rFonts w:ascii="Times New Roman" w:hAnsi="Times New Roman" w:cs="Times New Roman"/>
          <w:bCs/>
          <w:sz w:val="24"/>
          <w:szCs w:val="24"/>
        </w:rPr>
        <w:t>».</w:t>
      </w:r>
    </w:p>
    <w:p w:rsidR="00F21FA4" w:rsidRPr="002E57D7" w:rsidRDefault="00F21FA4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Я решила проверить «Золотое сечение» на некоторых своих одноклассниках и резул</w:t>
      </w:r>
      <w:r w:rsidRPr="002E57D7">
        <w:rPr>
          <w:rFonts w:ascii="Times New Roman" w:hAnsi="Times New Roman" w:cs="Times New Roman"/>
          <w:bCs/>
          <w:sz w:val="24"/>
          <w:szCs w:val="24"/>
        </w:rPr>
        <w:t>ь</w:t>
      </w:r>
      <w:r w:rsidRPr="002E57D7">
        <w:rPr>
          <w:rFonts w:ascii="Times New Roman" w:hAnsi="Times New Roman" w:cs="Times New Roman"/>
          <w:bCs/>
          <w:sz w:val="24"/>
          <w:szCs w:val="24"/>
        </w:rPr>
        <w:t xml:space="preserve">таты меня удивили. Человеческое тело действительно находится в «Золотом отношении», а также составленная таблица помогла убедиться в действительности теории </w:t>
      </w:r>
      <w:proofErr w:type="spellStart"/>
      <w:r w:rsidRPr="002E57D7">
        <w:rPr>
          <w:rFonts w:ascii="Times New Roman" w:hAnsi="Times New Roman" w:cs="Times New Roman"/>
          <w:bCs/>
          <w:sz w:val="24"/>
          <w:szCs w:val="24"/>
        </w:rPr>
        <w:t>Цейзинга</w:t>
      </w:r>
      <w:proofErr w:type="spellEnd"/>
      <w:r w:rsidRPr="002E57D7">
        <w:rPr>
          <w:rFonts w:ascii="Times New Roman" w:hAnsi="Times New Roman" w:cs="Times New Roman"/>
          <w:bCs/>
          <w:sz w:val="24"/>
          <w:szCs w:val="24"/>
        </w:rPr>
        <w:t xml:space="preserve"> о том, что пропорции тела у мальчиков ближе к </w:t>
      </w:r>
      <w:r w:rsidR="007A2BD9" w:rsidRPr="002E57D7">
        <w:rPr>
          <w:rFonts w:ascii="Times New Roman" w:hAnsi="Times New Roman" w:cs="Times New Roman"/>
          <w:bCs/>
          <w:sz w:val="24"/>
          <w:szCs w:val="24"/>
        </w:rPr>
        <w:t>показателю золотого</w:t>
      </w:r>
      <w:r w:rsidRPr="002E57D7">
        <w:rPr>
          <w:rFonts w:ascii="Times New Roman" w:hAnsi="Times New Roman" w:cs="Times New Roman"/>
          <w:bCs/>
          <w:sz w:val="24"/>
          <w:szCs w:val="24"/>
        </w:rPr>
        <w:t xml:space="preserve"> сечения, чем у девочек.</w:t>
      </w:r>
    </w:p>
    <w:p w:rsidR="00F21FA4" w:rsidRPr="002E57D7" w:rsidRDefault="00F21FA4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«Золотое сечение» используется в живописи, архитектуре, скульптуре и фотографии, о чём свидетельствуют представленные изображения знаменитых статуй, картин и сооруж</w:t>
      </w:r>
      <w:r w:rsidRPr="002E57D7">
        <w:rPr>
          <w:rFonts w:ascii="Times New Roman" w:hAnsi="Times New Roman" w:cs="Times New Roman"/>
          <w:bCs/>
          <w:sz w:val="24"/>
          <w:szCs w:val="24"/>
        </w:rPr>
        <w:t>е</w:t>
      </w:r>
      <w:r w:rsidRPr="002E57D7">
        <w:rPr>
          <w:rFonts w:ascii="Times New Roman" w:hAnsi="Times New Roman" w:cs="Times New Roman"/>
          <w:bCs/>
          <w:sz w:val="24"/>
          <w:szCs w:val="24"/>
        </w:rPr>
        <w:t>ний.</w:t>
      </w:r>
    </w:p>
    <w:p w:rsidR="0045592F" w:rsidRPr="002E57D7" w:rsidRDefault="00F21FA4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Чтобы полностью удостовериться в полученной информации и доказать её верность в своём проекте, я решила изучить «Золотое сечение» на примере башен московского Кремля: Арсенальная и </w:t>
      </w:r>
      <w:proofErr w:type="spellStart"/>
      <w:r w:rsidRPr="002E57D7">
        <w:rPr>
          <w:rFonts w:ascii="Times New Roman" w:hAnsi="Times New Roman" w:cs="Times New Roman"/>
          <w:bCs/>
          <w:sz w:val="24"/>
          <w:szCs w:val="24"/>
        </w:rPr>
        <w:t>Тайницкая</w:t>
      </w:r>
      <w:proofErr w:type="spellEnd"/>
      <w:r w:rsidRPr="002E57D7">
        <w:rPr>
          <w:rFonts w:ascii="Times New Roman" w:hAnsi="Times New Roman" w:cs="Times New Roman"/>
          <w:bCs/>
          <w:sz w:val="24"/>
          <w:szCs w:val="24"/>
        </w:rPr>
        <w:t>.</w:t>
      </w:r>
      <w:r w:rsidR="0045592F" w:rsidRPr="002E57D7">
        <w:rPr>
          <w:rFonts w:ascii="Times New Roman" w:hAnsi="Times New Roman" w:cs="Times New Roman"/>
          <w:bCs/>
          <w:sz w:val="24"/>
          <w:szCs w:val="24"/>
        </w:rPr>
        <w:t xml:space="preserve"> Выполнив необходимые расчёты, я убедилась в том, что в стро</w:t>
      </w:r>
      <w:r w:rsidR="0045592F" w:rsidRPr="002E57D7">
        <w:rPr>
          <w:rFonts w:ascii="Times New Roman" w:hAnsi="Times New Roman" w:cs="Times New Roman"/>
          <w:bCs/>
          <w:sz w:val="24"/>
          <w:szCs w:val="24"/>
        </w:rPr>
        <w:t>и</w:t>
      </w:r>
      <w:r w:rsidR="0045592F" w:rsidRPr="002E57D7">
        <w:rPr>
          <w:rFonts w:ascii="Times New Roman" w:hAnsi="Times New Roman" w:cs="Times New Roman"/>
          <w:bCs/>
          <w:sz w:val="24"/>
          <w:szCs w:val="24"/>
        </w:rPr>
        <w:t>тельстве обеих башен соблюдалась «Золотая пропорция».</w:t>
      </w:r>
    </w:p>
    <w:p w:rsidR="0045592F" w:rsidRPr="002E57D7" w:rsidRDefault="0045592F" w:rsidP="00F23082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Подводя итог вышесказанному, можно сделать следующие выводы:</w:t>
      </w:r>
    </w:p>
    <w:p w:rsidR="008C440F" w:rsidRPr="002E57D7" w:rsidRDefault="009A4E4E" w:rsidP="00F23082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Принципы «золотого сечения» лежат в основе архитектурных пропорций многих замечательных произведений мирового зодчества.</w:t>
      </w:r>
    </w:p>
    <w:p w:rsidR="008C440F" w:rsidRPr="002E57D7" w:rsidRDefault="009A4E4E" w:rsidP="00F23082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Целое всегда состоит из частей, части разной величины находятся в опред</w:t>
      </w:r>
      <w:r w:rsidRPr="002E57D7">
        <w:rPr>
          <w:rFonts w:ascii="Times New Roman" w:hAnsi="Times New Roman" w:cs="Times New Roman"/>
          <w:bCs/>
          <w:sz w:val="24"/>
          <w:szCs w:val="24"/>
        </w:rPr>
        <w:t>е</w:t>
      </w:r>
      <w:r w:rsidRPr="002E57D7">
        <w:rPr>
          <w:rFonts w:ascii="Times New Roman" w:hAnsi="Times New Roman" w:cs="Times New Roman"/>
          <w:bCs/>
          <w:sz w:val="24"/>
          <w:szCs w:val="24"/>
        </w:rPr>
        <w:t>ленном отношении друг к другу и к целому. Принцип золотого сечения – одно из з</w:t>
      </w:r>
      <w:r w:rsidRPr="002E57D7">
        <w:rPr>
          <w:rFonts w:ascii="Times New Roman" w:hAnsi="Times New Roman" w:cs="Times New Roman"/>
          <w:bCs/>
          <w:sz w:val="24"/>
          <w:szCs w:val="24"/>
        </w:rPr>
        <w:t>а</w:t>
      </w:r>
      <w:r w:rsidRPr="002E57D7">
        <w:rPr>
          <w:rFonts w:ascii="Times New Roman" w:hAnsi="Times New Roman" w:cs="Times New Roman"/>
          <w:bCs/>
          <w:sz w:val="24"/>
          <w:szCs w:val="24"/>
        </w:rPr>
        <w:t>мечательных проявлений структурного и функционального совершенства целого и его частей в архитектуре</w:t>
      </w:r>
    </w:p>
    <w:p w:rsidR="008C440F" w:rsidRPr="002E57D7" w:rsidRDefault="009A4E4E" w:rsidP="00F23082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Золотое сечение выражает средний статистический закон.</w:t>
      </w:r>
    </w:p>
    <w:p w:rsidR="008C440F" w:rsidRPr="002E57D7" w:rsidRDefault="009A4E4E" w:rsidP="00F23082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Деление тела «точкой пупа» важнейший показатель «Золотого сечения».</w:t>
      </w:r>
    </w:p>
    <w:p w:rsidR="0045592F" w:rsidRPr="002E57D7" w:rsidRDefault="009A4E4E" w:rsidP="00F23082">
      <w:pPr>
        <w:pStyle w:val="a4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Пропорции мужского тела колеблются в пределах среднего значения 13:8=1, 625 и несколько ближе подходят к «Золотому сечению</w:t>
      </w:r>
      <w:r w:rsidR="007A2BD9" w:rsidRPr="002E57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="007A2BD9" w:rsidRPr="002E57D7">
        <w:rPr>
          <w:rFonts w:ascii="Times New Roman" w:hAnsi="Times New Roman" w:cs="Times New Roman"/>
          <w:bCs/>
          <w:sz w:val="24"/>
          <w:szCs w:val="24"/>
        </w:rPr>
        <w:t>чемпропорции</w:t>
      </w:r>
      <w:proofErr w:type="spellEnd"/>
      <w:r w:rsidR="007A2BD9" w:rsidRPr="002E57D7">
        <w:rPr>
          <w:rFonts w:ascii="Times New Roman" w:hAnsi="Times New Roman" w:cs="Times New Roman"/>
          <w:bCs/>
          <w:sz w:val="24"/>
          <w:szCs w:val="24"/>
        </w:rPr>
        <w:t xml:space="preserve"> женского т</w:t>
      </w:r>
      <w:r w:rsidR="007A2BD9" w:rsidRPr="002E57D7">
        <w:rPr>
          <w:rFonts w:ascii="Times New Roman" w:hAnsi="Times New Roman" w:cs="Times New Roman"/>
          <w:bCs/>
          <w:sz w:val="24"/>
          <w:szCs w:val="24"/>
        </w:rPr>
        <w:t>е</w:t>
      </w:r>
      <w:r w:rsidR="007A2BD9" w:rsidRPr="002E57D7">
        <w:rPr>
          <w:rFonts w:ascii="Times New Roman" w:hAnsi="Times New Roman" w:cs="Times New Roman"/>
          <w:bCs/>
          <w:sz w:val="24"/>
          <w:szCs w:val="24"/>
        </w:rPr>
        <w:t>ла,</w:t>
      </w:r>
      <w:r w:rsidRPr="002E57D7">
        <w:rPr>
          <w:rFonts w:ascii="Times New Roman" w:hAnsi="Times New Roman" w:cs="Times New Roman"/>
          <w:bCs/>
          <w:sz w:val="24"/>
          <w:szCs w:val="24"/>
        </w:rPr>
        <w:t xml:space="preserve"> в отношении которого среднее значение пропорции выражается в соотношении 8:5=1,6</w:t>
      </w:r>
      <w:r w:rsidR="0045592F" w:rsidRPr="002E57D7">
        <w:rPr>
          <w:rFonts w:ascii="Times New Roman" w:hAnsi="Times New Roman" w:cs="Times New Roman"/>
          <w:bCs/>
          <w:sz w:val="24"/>
          <w:szCs w:val="24"/>
        </w:rPr>
        <w:t>.</w:t>
      </w:r>
    </w:p>
    <w:p w:rsidR="00AA4916" w:rsidRDefault="0045592F" w:rsidP="00F23082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  <w:r w:rsidRPr="002E57D7">
        <w:rPr>
          <w:rFonts w:ascii="Times New Roman" w:hAnsi="Times New Roman" w:cs="Times New Roman"/>
          <w:bCs/>
          <w:sz w:val="24"/>
          <w:szCs w:val="24"/>
        </w:rPr>
        <w:t>Таким образом, основная цель проекта и поставленные задачи достигнуты.</w:t>
      </w:r>
    </w:p>
    <w:p w:rsidR="00774979" w:rsidRDefault="00774979" w:rsidP="00F23082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</w:p>
    <w:p w:rsidR="00672C4E" w:rsidRPr="006A22A4" w:rsidRDefault="00672C4E" w:rsidP="00F23082">
      <w:pPr>
        <w:spacing w:after="0" w:line="360" w:lineRule="auto"/>
        <w:ind w:left="-284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A22A4">
        <w:rPr>
          <w:rFonts w:ascii="Times New Roman" w:hAnsi="Times New Roman" w:cs="Times New Roman"/>
          <w:b/>
          <w:bCs/>
          <w:sz w:val="24"/>
          <w:szCs w:val="24"/>
        </w:rPr>
        <w:t>Литература и интернет ресурсы:</w:t>
      </w:r>
    </w:p>
    <w:p w:rsidR="00672C4E" w:rsidRDefault="00672C4E" w:rsidP="00F23082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М.Величко «Математика,9-11классы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роектная деятельность учащихся» -   </w:t>
      </w:r>
    </w:p>
    <w:p w:rsidR="00672C4E" w:rsidRDefault="00672C4E" w:rsidP="00672C4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Волгоград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читель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2007</w:t>
      </w:r>
    </w:p>
    <w:p w:rsidR="00672C4E" w:rsidRDefault="00672C4E" w:rsidP="00F23082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Н.Васютинский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«Золотая пропорция» - М., «Молодая гвардия»,1990</w:t>
      </w:r>
    </w:p>
    <w:p w:rsidR="00672C4E" w:rsidRDefault="00672C4E" w:rsidP="00F23082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А.Азевич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«20 уроков гармонии»- М., «Школа-Пресс», 1998</w:t>
      </w:r>
    </w:p>
    <w:p w:rsidR="00672C4E" w:rsidRDefault="00672C4E" w:rsidP="00F23082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Д.Пидоу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«Геометрия и искусство» - М., «Мир»,1998</w:t>
      </w:r>
    </w:p>
    <w:p w:rsidR="00AC25E3" w:rsidRDefault="00AC25E3" w:rsidP="00F23082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М.Гарднер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«Математические головоломки и развлечения» - М., «Мир»,1971</w:t>
      </w:r>
    </w:p>
    <w:p w:rsidR="00AC25E3" w:rsidRPr="00B56DBD" w:rsidRDefault="00AC25E3" w:rsidP="00F23082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AC25E3">
        <w:rPr>
          <w:rFonts w:ascii="Times New Roman" w:hAnsi="Times New Roman" w:cs="Times New Roman"/>
          <w:bCs/>
          <w:sz w:val="24"/>
          <w:szCs w:val="24"/>
        </w:rPr>
        <w:t xml:space="preserve">:// </w:t>
      </w:r>
      <w:hyperlink r:id="rId26" w:history="1">
        <w:r w:rsidRPr="00C2219A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AC25E3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2219A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bullbear</w:t>
        </w:r>
        <w:proofErr w:type="spellEnd"/>
        <w:r w:rsidRPr="00AC25E3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r w:rsidRPr="00C2219A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nm</w:t>
        </w:r>
        <w:r w:rsidRPr="00AC25E3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2219A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AC25E3">
          <w:rPr>
            <w:rStyle w:val="a8"/>
            <w:rFonts w:ascii="Times New Roman" w:hAnsi="Times New Roman" w:cs="Times New Roman"/>
            <w:bCs/>
            <w:sz w:val="24"/>
            <w:szCs w:val="24"/>
          </w:rPr>
          <w:t>/</w:t>
        </w:r>
      </w:hyperlink>
    </w:p>
    <w:p w:rsidR="00AC25E3" w:rsidRPr="006A22A4" w:rsidRDefault="00AC25E3" w:rsidP="006A22A4">
      <w:pPr>
        <w:spacing w:after="0" w:line="360" w:lineRule="auto"/>
        <w:ind w:left="-284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www.goldenmuseum.com</w:t>
      </w:r>
    </w:p>
    <w:sectPr w:rsidR="00AC25E3" w:rsidRPr="006A22A4" w:rsidSect="004E4729">
      <w:pgSz w:w="11906" w:h="16838"/>
      <w:pgMar w:top="1134" w:right="850" w:bottom="1134" w:left="1701" w:header="709" w:footer="709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926" w:rsidRDefault="003C7926" w:rsidP="00740FB9">
      <w:pPr>
        <w:spacing w:after="0" w:line="240" w:lineRule="auto"/>
      </w:pPr>
      <w:r>
        <w:separator/>
      </w:r>
    </w:p>
  </w:endnote>
  <w:endnote w:type="continuationSeparator" w:id="0">
    <w:p w:rsidR="003C7926" w:rsidRDefault="003C7926" w:rsidP="0074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926" w:rsidRDefault="003C7926" w:rsidP="00740FB9">
      <w:pPr>
        <w:spacing w:after="0" w:line="240" w:lineRule="auto"/>
      </w:pPr>
      <w:r>
        <w:separator/>
      </w:r>
    </w:p>
  </w:footnote>
  <w:footnote w:type="continuationSeparator" w:id="0">
    <w:p w:rsidR="003C7926" w:rsidRDefault="003C7926" w:rsidP="00740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5D0D"/>
    <w:multiLevelType w:val="hybridMultilevel"/>
    <w:tmpl w:val="039E23F2"/>
    <w:lvl w:ilvl="0" w:tplc="455AF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A9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47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CB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65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C2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E9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47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08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FC0939"/>
    <w:multiLevelType w:val="hybridMultilevel"/>
    <w:tmpl w:val="DFB60618"/>
    <w:lvl w:ilvl="0" w:tplc="38A68F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167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4E7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12D7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F49C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2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08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8A28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2A1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26272F"/>
    <w:multiLevelType w:val="hybridMultilevel"/>
    <w:tmpl w:val="C08EAC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8C018C8"/>
    <w:multiLevelType w:val="hybridMultilevel"/>
    <w:tmpl w:val="607C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40C65"/>
    <w:multiLevelType w:val="multilevel"/>
    <w:tmpl w:val="710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E2F05"/>
    <w:multiLevelType w:val="hybridMultilevel"/>
    <w:tmpl w:val="37F07A2E"/>
    <w:lvl w:ilvl="0" w:tplc="EBD60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C76EF"/>
    <w:multiLevelType w:val="hybridMultilevel"/>
    <w:tmpl w:val="1B46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822AD"/>
    <w:multiLevelType w:val="hybridMultilevel"/>
    <w:tmpl w:val="5F9ECCD6"/>
    <w:lvl w:ilvl="0" w:tplc="041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3BB1DD3"/>
    <w:multiLevelType w:val="hybridMultilevel"/>
    <w:tmpl w:val="9E2C7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A261E"/>
    <w:multiLevelType w:val="hybridMultilevel"/>
    <w:tmpl w:val="26FE6616"/>
    <w:lvl w:ilvl="0" w:tplc="F0489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CD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ED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1E6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65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2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E0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40B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40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E41A79"/>
    <w:multiLevelType w:val="hybridMultilevel"/>
    <w:tmpl w:val="8430A1DA"/>
    <w:lvl w:ilvl="0" w:tplc="B0380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89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42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E8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6B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21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66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61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45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E562E4"/>
    <w:multiLevelType w:val="multilevel"/>
    <w:tmpl w:val="072EE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4382FED"/>
    <w:multiLevelType w:val="hybridMultilevel"/>
    <w:tmpl w:val="9B8CE1A4"/>
    <w:lvl w:ilvl="0" w:tplc="D7580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2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4F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EA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09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65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F03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6E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4C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4AA516B"/>
    <w:multiLevelType w:val="multilevel"/>
    <w:tmpl w:val="7B3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24263"/>
    <w:multiLevelType w:val="hybridMultilevel"/>
    <w:tmpl w:val="1DA83BE8"/>
    <w:lvl w:ilvl="0" w:tplc="C114B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E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0C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A4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0F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42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00E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29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02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50ADA"/>
    <w:multiLevelType w:val="hybridMultilevel"/>
    <w:tmpl w:val="AAFE49EE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>
    <w:nsid w:val="6D1500BB"/>
    <w:multiLevelType w:val="hybridMultilevel"/>
    <w:tmpl w:val="68A86230"/>
    <w:lvl w:ilvl="0" w:tplc="278ED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AE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30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4F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40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2F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8B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2E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A0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D2A206D"/>
    <w:multiLevelType w:val="hybridMultilevel"/>
    <w:tmpl w:val="406A9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D5204"/>
    <w:multiLevelType w:val="hybridMultilevel"/>
    <w:tmpl w:val="EAFC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17"/>
  </w:num>
  <w:num w:numId="7">
    <w:abstractNumId w:val="10"/>
  </w:num>
  <w:num w:numId="8">
    <w:abstractNumId w:val="2"/>
  </w:num>
  <w:num w:numId="9">
    <w:abstractNumId w:val="16"/>
  </w:num>
  <w:num w:numId="10">
    <w:abstractNumId w:val="9"/>
  </w:num>
  <w:num w:numId="11">
    <w:abstractNumId w:val="12"/>
  </w:num>
  <w:num w:numId="12">
    <w:abstractNumId w:val="0"/>
  </w:num>
  <w:num w:numId="13">
    <w:abstractNumId w:val="14"/>
  </w:num>
  <w:num w:numId="14">
    <w:abstractNumId w:val="11"/>
  </w:num>
  <w:num w:numId="15">
    <w:abstractNumId w:val="4"/>
  </w:num>
  <w:num w:numId="16">
    <w:abstractNumId w:val="13"/>
  </w:num>
  <w:num w:numId="17">
    <w:abstractNumId w:val="18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E5A"/>
    <w:rsid w:val="00000CAC"/>
    <w:rsid w:val="0001095C"/>
    <w:rsid w:val="00071004"/>
    <w:rsid w:val="00090826"/>
    <w:rsid w:val="00094342"/>
    <w:rsid w:val="000C55A8"/>
    <w:rsid w:val="000F07C4"/>
    <w:rsid w:val="00115B0C"/>
    <w:rsid w:val="00132B26"/>
    <w:rsid w:val="00144421"/>
    <w:rsid w:val="001878C1"/>
    <w:rsid w:val="001975F6"/>
    <w:rsid w:val="001C7C1F"/>
    <w:rsid w:val="001E1E4B"/>
    <w:rsid w:val="002456F5"/>
    <w:rsid w:val="00252AF5"/>
    <w:rsid w:val="002648ED"/>
    <w:rsid w:val="002A4F1A"/>
    <w:rsid w:val="002E57D7"/>
    <w:rsid w:val="00315FE1"/>
    <w:rsid w:val="00333C29"/>
    <w:rsid w:val="00381B33"/>
    <w:rsid w:val="00382796"/>
    <w:rsid w:val="003914D3"/>
    <w:rsid w:val="00394EA7"/>
    <w:rsid w:val="003B49DE"/>
    <w:rsid w:val="003C7926"/>
    <w:rsid w:val="003D22C6"/>
    <w:rsid w:val="003E6E2B"/>
    <w:rsid w:val="00400AF6"/>
    <w:rsid w:val="0045592F"/>
    <w:rsid w:val="00457242"/>
    <w:rsid w:val="0047307E"/>
    <w:rsid w:val="004C0C60"/>
    <w:rsid w:val="004E4729"/>
    <w:rsid w:val="005278D5"/>
    <w:rsid w:val="00560F50"/>
    <w:rsid w:val="005B6BE2"/>
    <w:rsid w:val="00605FF1"/>
    <w:rsid w:val="00651B6C"/>
    <w:rsid w:val="00652A1A"/>
    <w:rsid w:val="00653CD5"/>
    <w:rsid w:val="00666193"/>
    <w:rsid w:val="00672C4E"/>
    <w:rsid w:val="0069558E"/>
    <w:rsid w:val="006A22A4"/>
    <w:rsid w:val="006A56D1"/>
    <w:rsid w:val="006F3445"/>
    <w:rsid w:val="006F6A7D"/>
    <w:rsid w:val="00721C49"/>
    <w:rsid w:val="00740FB9"/>
    <w:rsid w:val="00765B17"/>
    <w:rsid w:val="00774979"/>
    <w:rsid w:val="007813DE"/>
    <w:rsid w:val="00791CF7"/>
    <w:rsid w:val="007A2BD9"/>
    <w:rsid w:val="007D6E81"/>
    <w:rsid w:val="007F07D6"/>
    <w:rsid w:val="0081654A"/>
    <w:rsid w:val="00863413"/>
    <w:rsid w:val="00873C5B"/>
    <w:rsid w:val="00877FC2"/>
    <w:rsid w:val="00892531"/>
    <w:rsid w:val="008A3E22"/>
    <w:rsid w:val="008C440F"/>
    <w:rsid w:val="0096665E"/>
    <w:rsid w:val="0099476B"/>
    <w:rsid w:val="0099647C"/>
    <w:rsid w:val="009A4E4E"/>
    <w:rsid w:val="00A264B7"/>
    <w:rsid w:val="00A36808"/>
    <w:rsid w:val="00A812C1"/>
    <w:rsid w:val="00A94FB0"/>
    <w:rsid w:val="00AA3D07"/>
    <w:rsid w:val="00AA4916"/>
    <w:rsid w:val="00AA6751"/>
    <w:rsid w:val="00AC25E3"/>
    <w:rsid w:val="00B06B1B"/>
    <w:rsid w:val="00B26465"/>
    <w:rsid w:val="00B42E5A"/>
    <w:rsid w:val="00B55201"/>
    <w:rsid w:val="00B56DBD"/>
    <w:rsid w:val="00B8434F"/>
    <w:rsid w:val="00BA5BA5"/>
    <w:rsid w:val="00BB6C42"/>
    <w:rsid w:val="00BD43ED"/>
    <w:rsid w:val="00C438E4"/>
    <w:rsid w:val="00C77955"/>
    <w:rsid w:val="00CE67A9"/>
    <w:rsid w:val="00D10DAC"/>
    <w:rsid w:val="00D51FE5"/>
    <w:rsid w:val="00D6218D"/>
    <w:rsid w:val="00D725F7"/>
    <w:rsid w:val="00DC052E"/>
    <w:rsid w:val="00DC4175"/>
    <w:rsid w:val="00E00FDA"/>
    <w:rsid w:val="00E70E40"/>
    <w:rsid w:val="00E77775"/>
    <w:rsid w:val="00E82763"/>
    <w:rsid w:val="00E93F26"/>
    <w:rsid w:val="00EC6E2D"/>
    <w:rsid w:val="00F21FA4"/>
    <w:rsid w:val="00F23082"/>
    <w:rsid w:val="00F31AAC"/>
    <w:rsid w:val="00F73A1A"/>
    <w:rsid w:val="00F83251"/>
    <w:rsid w:val="00F9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5B"/>
  </w:style>
  <w:style w:type="paragraph" w:styleId="2">
    <w:name w:val="heading 2"/>
    <w:basedOn w:val="a"/>
    <w:link w:val="20"/>
    <w:uiPriority w:val="9"/>
    <w:qFormat/>
    <w:rsid w:val="00F31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65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A7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7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31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F3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h-starhash">
    <w:name w:val="hash-star__hash"/>
    <w:basedOn w:val="a0"/>
    <w:rsid w:val="00F31AAC"/>
  </w:style>
  <w:style w:type="character" w:customStyle="1" w:styleId="taglink">
    <w:name w:val="tag__link"/>
    <w:basedOn w:val="a0"/>
    <w:rsid w:val="00F31AAC"/>
  </w:style>
  <w:style w:type="character" w:styleId="a8">
    <w:name w:val="Hyperlink"/>
    <w:basedOn w:val="a0"/>
    <w:uiPriority w:val="99"/>
    <w:unhideWhenUsed/>
    <w:rsid w:val="00315FE1"/>
    <w:rPr>
      <w:color w:val="0000FF"/>
      <w:u w:val="single"/>
    </w:rPr>
  </w:style>
  <w:style w:type="paragraph" w:customStyle="1" w:styleId="paragraph">
    <w:name w:val="paragraph"/>
    <w:basedOn w:val="a"/>
    <w:rsid w:val="000F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F07C4"/>
  </w:style>
  <w:style w:type="character" w:customStyle="1" w:styleId="eop">
    <w:name w:val="eop"/>
    <w:basedOn w:val="a0"/>
    <w:rsid w:val="000F07C4"/>
  </w:style>
  <w:style w:type="character" w:customStyle="1" w:styleId="spellingerror">
    <w:name w:val="spellingerror"/>
    <w:basedOn w:val="a0"/>
    <w:rsid w:val="000F07C4"/>
  </w:style>
  <w:style w:type="paragraph" w:styleId="a9">
    <w:name w:val="header"/>
    <w:basedOn w:val="a"/>
    <w:link w:val="aa"/>
    <w:uiPriority w:val="99"/>
    <w:semiHidden/>
    <w:unhideWhenUsed/>
    <w:rsid w:val="0074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0FB9"/>
  </w:style>
  <w:style w:type="paragraph" w:styleId="ab">
    <w:name w:val="footer"/>
    <w:basedOn w:val="a"/>
    <w:link w:val="ac"/>
    <w:uiPriority w:val="99"/>
    <w:semiHidden/>
    <w:unhideWhenUsed/>
    <w:rsid w:val="0074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65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A7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7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2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6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8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hyperlink" Target="http://www.bullbear.nm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B%D0%B0%D1%82%D0%BE%D0%BD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8%D0%BE%D1%82%D0%BB%D0%B0%D0%BD%D0%B4%D0%B8%D1%8F" TargetMode="External"/><Relationship Id="rId24" Type="http://schemas.openxmlformats.org/officeDocument/2006/relationships/image" Target="media/image12.jpe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D%D0%B5%D0%BE%D0%BB%D0%B8%D1%82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0%D0%B5%D0%B7%D0%BD%D1%8B%D0%B5_%D0%BA%D0%B0%D0%BC%D0%B5%D0%BD%D0%BD%D1%8B%D0%B5_%D1%88%D0%B0%D1%80%D1%8B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F350-8082-40D3-BA3C-9A348A61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Надежда</cp:lastModifiedBy>
  <cp:revision>2</cp:revision>
  <cp:lastPrinted>2020-05-02T10:56:00Z</cp:lastPrinted>
  <dcterms:created xsi:type="dcterms:W3CDTF">2021-12-15T15:04:00Z</dcterms:created>
  <dcterms:modified xsi:type="dcterms:W3CDTF">2021-12-15T15:04:00Z</dcterms:modified>
</cp:coreProperties>
</file>