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DD" w:rsidRPr="001345F9" w:rsidRDefault="007061DD" w:rsidP="007061DD">
      <w:pPr>
        <w:ind w:firstLine="360"/>
        <w:jc w:val="center"/>
        <w:rPr>
          <w:b/>
          <w:sz w:val="24"/>
          <w:szCs w:val="24"/>
        </w:rPr>
      </w:pPr>
    </w:p>
    <w:p w:rsidR="007061DD" w:rsidRPr="001345F9" w:rsidRDefault="007061DD" w:rsidP="007061DD">
      <w:pPr>
        <w:ind w:firstLine="360"/>
        <w:jc w:val="center"/>
        <w:rPr>
          <w:b/>
          <w:sz w:val="24"/>
          <w:szCs w:val="24"/>
        </w:rPr>
      </w:pPr>
      <w:r w:rsidRPr="001345F9">
        <w:rPr>
          <w:b/>
          <w:sz w:val="24"/>
          <w:szCs w:val="24"/>
        </w:rPr>
        <w:t>КАЛЕНДАРНО-ТЕМАТИЧЕСКОЕ ПЛАНИРОВАНИЕ</w:t>
      </w:r>
    </w:p>
    <w:p w:rsidR="007061DD" w:rsidRPr="001345F9" w:rsidRDefault="007061DD" w:rsidP="007061DD">
      <w:pPr>
        <w:rPr>
          <w:sz w:val="24"/>
          <w:szCs w:val="24"/>
        </w:rPr>
      </w:pPr>
    </w:p>
    <w:p w:rsidR="007061DD" w:rsidRPr="001345F9" w:rsidRDefault="007061DD" w:rsidP="007061DD">
      <w:pPr>
        <w:rPr>
          <w:sz w:val="24"/>
          <w:szCs w:val="24"/>
        </w:rPr>
      </w:pPr>
    </w:p>
    <w:tbl>
      <w:tblPr>
        <w:tblpPr w:leftFromText="181" w:rightFromText="181" w:vertAnchor="text" w:horzAnchor="margin" w:tblpX="10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1401"/>
        <w:gridCol w:w="6112"/>
        <w:gridCol w:w="2369"/>
      </w:tblGrid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№ урока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Дата проведения урока</w:t>
            </w:r>
          </w:p>
        </w:tc>
        <w:tc>
          <w:tcPr>
            <w:tcW w:w="6237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Содержание (тема урока)</w:t>
            </w: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Примечание</w:t>
            </w:r>
          </w:p>
        </w:tc>
      </w:tr>
      <w:tr w:rsidR="007061DD" w:rsidRPr="001345F9" w:rsidTr="0009671D">
        <w:tc>
          <w:tcPr>
            <w:tcW w:w="10564" w:type="dxa"/>
            <w:gridSpan w:val="4"/>
          </w:tcPr>
          <w:p w:rsidR="007061DD" w:rsidRPr="001345F9" w:rsidRDefault="007061DD" w:rsidP="0009671D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Тема 1. Конституция РФ – основной закон государства.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1-2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конституции. Классификация конституций. Этапы конституционного развития России. Разработка и принятие действующей Конституции РФ. Конституционная реформа. Проекты Конституции РФ (1990-1993 гг.). </w:t>
            </w:r>
          </w:p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Федерации. </w:t>
            </w:r>
          </w:p>
          <w:p w:rsidR="007061DD" w:rsidRPr="001345F9" w:rsidRDefault="007061DD" w:rsidP="0009671D">
            <w:pPr>
              <w:ind w:left="34" w:firstLine="283"/>
              <w:jc w:val="both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Особенности структуры и содержания Конституции РФ 1993 г. Юридические свойства Конституции Российской Федерации. Порядок пересмотра Конституции Российской Федерации и принятия конституционных поправок.</w:t>
            </w:r>
          </w:p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both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Практическая работа. Конституция РФ.</w:t>
            </w:r>
          </w:p>
        </w:tc>
      </w:tr>
      <w:tr w:rsidR="007061DD" w:rsidRPr="001345F9" w:rsidTr="0009671D">
        <w:tc>
          <w:tcPr>
            <w:tcW w:w="10564" w:type="dxa"/>
            <w:gridSpan w:val="4"/>
          </w:tcPr>
          <w:p w:rsidR="007061DD" w:rsidRPr="001345F9" w:rsidRDefault="007061DD" w:rsidP="0009671D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Тема 2. Основы конституционного строя Российской Федерации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4-5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Понятие конституционного строя и его основ. Основные черты конституционного строя РФ. Человек, его права и свободы - высшая ценность. Демократическое государство. Суверенитет народа. Государственный суверенитет. Федеративное государство. Республиканская форма правления. Правовое государство. Социальное государство. Светское государство. Осуществление государственной власти и разделение властей. Экономические основы конституционного строя. Идеологическое и политическое многообразие. Разграничение государственной власти и местного самоуправления.</w:t>
            </w:r>
          </w:p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both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Схема «Основы конституционного строя РФ».</w:t>
            </w: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6-7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Власть в Российской Федерации: содержание и формы проявления. Конституционные характеристики российского государства. Конституционно-правовые основы политического плюрализма и статуса общественных объединений в РФ. </w:t>
            </w:r>
          </w:p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10564" w:type="dxa"/>
            <w:gridSpan w:val="4"/>
          </w:tcPr>
          <w:p w:rsidR="007061DD" w:rsidRPr="001345F9" w:rsidRDefault="007061DD" w:rsidP="0009671D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Тема 3. Конституционно-правовое закрепление непосредственной и представительной демократии в Российской Федерации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8-9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непосредственной и представительной демократии в Российской Федерации. Референдум: теория и практика России. Система выборных органов государственной власти и местного самоуправления в РФ.</w:t>
            </w:r>
          </w:p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12 июня 2002 г. N 67-ФЗ "Об основных гарантиях избирательных прав и права на участие в референдуме граждан Российской Федерации" (с изменениями и </w:t>
            </w:r>
            <w:r w:rsidRPr="00134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дополнениями)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10564" w:type="dxa"/>
            <w:gridSpan w:val="4"/>
          </w:tcPr>
          <w:p w:rsidR="007061DD" w:rsidRPr="001345F9" w:rsidRDefault="007061DD" w:rsidP="0009671D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Гражданство Российской Федерации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10-11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гражданства РФ. Способы и порядок приобретения гражданства РФ. Способы и порядок прекращения гражданства РФ. </w:t>
            </w:r>
          </w:p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гражданстве Российской Федерации» от 31.05.2002 N 62-ФЗ (принят ГД ФС РФ 19.04.2002) (действующая редакция)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12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Гражданство детей. Органы и должностные лица, ведающие делами гражданства.</w:t>
            </w:r>
          </w:p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both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Практическая работа.  Федеральный закон «О гражданстве Российской Федерации» от 31.05.2002 N 62-ФЗ</w:t>
            </w: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13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Конституционно-правовой статус иностранцев и лиц без гражданства в РФ.</w:t>
            </w: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both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Федеральный закон от 25 июля 2002 г. N 115-ФЗ "О правовом положении иностранных граждан в Российской Федерации" (с изменениями и дополнениями)</w:t>
            </w:r>
          </w:p>
        </w:tc>
      </w:tr>
      <w:tr w:rsidR="007061DD" w:rsidRPr="001345F9" w:rsidTr="0009671D">
        <w:tc>
          <w:tcPr>
            <w:tcW w:w="10564" w:type="dxa"/>
            <w:gridSpan w:val="4"/>
          </w:tcPr>
          <w:p w:rsidR="007061DD" w:rsidRPr="001345F9" w:rsidRDefault="007061DD" w:rsidP="0009671D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Тема 5. Конституционный статус человека и гражданина в Российской Федерации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14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конституционного статуса личности в РФ. Основные права, свободы и обязанности человека и гражданина в РФ. </w:t>
            </w:r>
          </w:p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 гл. 2. </w:t>
            </w:r>
          </w:p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Европейская конвенция о защите прав человека и основных свобод от 4 ноября 1950 г. </w:t>
            </w:r>
          </w:p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прав человека и гражданина Российской Федерации от 22 ноября 1991 г. </w:t>
            </w: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15-16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Понятие и классификация конституционных прав, свобод и обязанностей. Личные права и свободы. Политические права и свободы. Экономические, социальные и культурные права и свободы.</w:t>
            </w:r>
          </w:p>
        </w:tc>
        <w:tc>
          <w:tcPr>
            <w:tcW w:w="2376" w:type="dxa"/>
          </w:tcPr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«Виды прав и свобод человека и гражданина» </w:t>
            </w:r>
            <w:r w:rsidRPr="00134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пакт о гражданских и политических правах от 19 декабря 1966 г. Факультативный протокол </w:t>
            </w:r>
            <w:proofErr w:type="gramStart"/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пакту о гражданских и политических правах   от 19 декабря 1966 г. </w:t>
            </w:r>
          </w:p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пакт об экономических, социальных и культурных правах от 19 декабря 1966 г. </w:t>
            </w:r>
          </w:p>
          <w:p w:rsidR="007061DD" w:rsidRPr="001345F9" w:rsidRDefault="007061DD" w:rsidP="0009671D">
            <w:pPr>
              <w:ind w:left="34" w:firstLine="283"/>
              <w:jc w:val="both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Конституционные гарантии прав и свобод человека и гражданина.  Проблемы обеспечения свободы личности, гарантий и </w:t>
            </w:r>
            <w:proofErr w:type="gramStart"/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proofErr w:type="gramEnd"/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прав и свобод человека и гражданина в РФ. Уполномоченный по правам человека в РФ.</w:t>
            </w:r>
          </w:p>
        </w:tc>
        <w:tc>
          <w:tcPr>
            <w:tcW w:w="2376" w:type="dxa"/>
          </w:tcPr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конституционный закон от 26 февраля 1997 г.  № 1-ФКЗ «Об уполномоченном по правам человека в Российской Федерации» </w:t>
            </w:r>
          </w:p>
          <w:p w:rsidR="007061DD" w:rsidRPr="001345F9" w:rsidRDefault="007061DD" w:rsidP="0009671D">
            <w:pPr>
              <w:ind w:left="34" w:firstLine="283"/>
              <w:jc w:val="both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10564" w:type="dxa"/>
            <w:gridSpan w:val="4"/>
          </w:tcPr>
          <w:p w:rsidR="007061DD" w:rsidRPr="001345F9" w:rsidRDefault="007061DD" w:rsidP="0009671D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Тема 6. Федеративное устройство России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18-19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Этапы федеративного развития России. Принцип федерализма в России. Конституционно-правовые характеристики и особенности России как федеративного государства. Виды и правовой статус субъектов Российской Федерации. Компетенция РФ и ее субъектов. </w:t>
            </w:r>
          </w:p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both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Таблица « Виды и правовой статус субъектов Российской Федерации»</w:t>
            </w: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20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 РФ и ее субъектов и обеспечение сочетания общегосударственных и региональных интересов в Российской Федерации. Федеральные округа и их роль в государственном строительстве России.</w:t>
            </w:r>
          </w:p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21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Конституционно-правовые основы защиты интересов малочисленных народов, национальных меньшинств и национально-культурного строительства в РФ.</w:t>
            </w:r>
          </w:p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10564" w:type="dxa"/>
            <w:gridSpan w:val="4"/>
          </w:tcPr>
          <w:p w:rsidR="007061DD" w:rsidRPr="001345F9" w:rsidRDefault="007061DD" w:rsidP="0009671D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Тема 7. Президент Российской Федерации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22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института Президента РФ. Место Президента РФ в системе органов государственной </w:t>
            </w:r>
            <w:r w:rsidRPr="00134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власти РФ. Конституционно-правовой статус Президента РФ. </w:t>
            </w:r>
          </w:p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закон Российской </w:t>
            </w:r>
            <w:r w:rsidRPr="00134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10 января 2003 г. N 19-ФЗ "О выборах Президента Российской Федерации»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lastRenderedPageBreak/>
              <w:t>23-24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Полномочия Президента РФ. Акты Президента РФ: назначение, виды, юридическая сила. Организация деятельности Президента РФ. Администрация Президента РФ. Прекращение полномочий Президента РФ.</w:t>
            </w:r>
          </w:p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both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Практическая работа. Конституция РФ гл. 4.</w:t>
            </w:r>
          </w:p>
        </w:tc>
      </w:tr>
      <w:tr w:rsidR="007061DD" w:rsidRPr="001345F9" w:rsidTr="0009671D">
        <w:tc>
          <w:tcPr>
            <w:tcW w:w="10564" w:type="dxa"/>
            <w:gridSpan w:val="4"/>
          </w:tcPr>
          <w:p w:rsidR="007061DD" w:rsidRPr="001345F9" w:rsidRDefault="007061DD" w:rsidP="0009671D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Тема 8. Федеральное Собрание – парламент Российской Федерации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25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Конституционно-правовой статус Федерального Собрания РФ. Двухпалатная структура Федерального Собрания РФ. </w:t>
            </w:r>
          </w:p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 поправке к Конституции Российской Федерации от 30 декабря 2008 г. N 6-ФКЗ "Об изменении срока полномочий Президента Российской Федерации и Государственной Думы"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26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Компетенция Совета Федерации. Компетенция Государственной Думы. Законодательный процесс в Федеральном Собрании.</w:t>
            </w:r>
          </w:p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both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Практическая работа. Конституция РФ гл. 5.</w:t>
            </w:r>
          </w:p>
        </w:tc>
      </w:tr>
      <w:tr w:rsidR="007061DD" w:rsidRPr="001345F9" w:rsidTr="0009671D">
        <w:tc>
          <w:tcPr>
            <w:tcW w:w="10564" w:type="dxa"/>
            <w:gridSpan w:val="4"/>
          </w:tcPr>
          <w:p w:rsidR="007061DD" w:rsidRPr="001345F9" w:rsidRDefault="007061DD" w:rsidP="0009671D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Тема 9. Конституционно-правовые основы системы федеральных органов исполнительной власти. Правительство Российской Федерации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27-28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Конституционно-правовые основы системы федеральных органов исполнительной власти РФ. Конституционные основы статуса Правительства РФ. Основные сферы компетенции и деятельности Правительства РФ.</w:t>
            </w:r>
          </w:p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10564" w:type="dxa"/>
            <w:gridSpan w:val="4"/>
          </w:tcPr>
          <w:p w:rsidR="007061DD" w:rsidRPr="001345F9" w:rsidRDefault="007061DD" w:rsidP="0009671D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Тема 10. Конституционный Суд Российской Федерации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29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Роль Конституционного Суда РФ в обеспечении конституционной законности. Порядок формирования Конституционного Суда РФ. </w:t>
            </w:r>
          </w:p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конституционный закон от 21 июля 1994 г. «О Конституционном Суде Российской Федерации» (с изменениями от 8 февраля, 15 декабря </w:t>
            </w:r>
            <w:r w:rsidRPr="00134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2001 г., 7 июня 2004 г., 5 апреля 2005 г., 5 февраля 2007 г., 2 июня 2009 г.)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Статус судьи Конституционного Суда РФ. Компетенция Конституционного Суда РФ.</w:t>
            </w:r>
          </w:p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Конституция РФ гл.7. Федеральный конституционный закон от 21 июля 1994 г. «О Конституционном Суде Российской Федерации».</w:t>
            </w:r>
          </w:p>
        </w:tc>
      </w:tr>
      <w:tr w:rsidR="007061DD" w:rsidRPr="001345F9" w:rsidTr="0009671D">
        <w:tc>
          <w:tcPr>
            <w:tcW w:w="10564" w:type="dxa"/>
            <w:gridSpan w:val="4"/>
          </w:tcPr>
          <w:p w:rsidR="007061DD" w:rsidRPr="001345F9" w:rsidRDefault="007061DD" w:rsidP="0009671D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Тема 11. Органы государственной власти субъектов Российской Федерации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31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 субъектов РФ: виды, общая характеристика. Органы законодательной власти субъектов РФ. </w:t>
            </w:r>
          </w:p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32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субъектов РФ. Конституционные (уставные) суды субъектов РФ.</w:t>
            </w:r>
          </w:p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10564" w:type="dxa"/>
            <w:gridSpan w:val="4"/>
          </w:tcPr>
          <w:p w:rsidR="007061DD" w:rsidRPr="001345F9" w:rsidRDefault="007061DD" w:rsidP="0009671D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Тема 12. Конституционно-правовые основы местного самоуправления в Российской Федерации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33-34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 в РФ: назначение и основные функции. Система местного самоуправления в РФ. Предметы ведения местного самоуправления. Гарантии и ответственность местного самоуправления</w:t>
            </w:r>
          </w:p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pStyle w:val="a3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7061DD" w:rsidRPr="001345F9" w:rsidRDefault="007061DD" w:rsidP="0009671D">
            <w:pPr>
              <w:ind w:left="34" w:firstLine="283"/>
              <w:jc w:val="center"/>
              <w:rPr>
                <w:sz w:val="24"/>
                <w:szCs w:val="24"/>
              </w:rPr>
            </w:pPr>
          </w:p>
        </w:tc>
      </w:tr>
      <w:tr w:rsidR="007061DD" w:rsidRPr="001345F9" w:rsidTr="0009671D">
        <w:tc>
          <w:tcPr>
            <w:tcW w:w="702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35</w:t>
            </w:r>
          </w:p>
        </w:tc>
        <w:tc>
          <w:tcPr>
            <w:tcW w:w="1249" w:type="dxa"/>
          </w:tcPr>
          <w:p w:rsidR="007061DD" w:rsidRPr="001345F9" w:rsidRDefault="007061DD" w:rsidP="00096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обобщение.</w:t>
            </w:r>
          </w:p>
          <w:p w:rsidR="007061DD" w:rsidRPr="001345F9" w:rsidRDefault="007061DD" w:rsidP="0009671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061DD" w:rsidRPr="001345F9" w:rsidRDefault="007061DD" w:rsidP="0009671D">
            <w:pPr>
              <w:ind w:left="34" w:firstLine="283"/>
              <w:jc w:val="both"/>
              <w:rPr>
                <w:sz w:val="24"/>
                <w:szCs w:val="24"/>
              </w:rPr>
            </w:pPr>
            <w:r w:rsidRPr="001345F9">
              <w:rPr>
                <w:sz w:val="24"/>
                <w:szCs w:val="24"/>
              </w:rPr>
              <w:t>Тест.</w:t>
            </w:r>
          </w:p>
        </w:tc>
      </w:tr>
    </w:tbl>
    <w:p w:rsidR="007061DD" w:rsidRPr="001345F9" w:rsidRDefault="007061DD" w:rsidP="007061DD">
      <w:pPr>
        <w:jc w:val="both"/>
        <w:rPr>
          <w:sz w:val="24"/>
          <w:szCs w:val="24"/>
        </w:rPr>
      </w:pPr>
    </w:p>
    <w:p w:rsidR="00E63D38" w:rsidRDefault="00E63D38"/>
    <w:sectPr w:rsidR="00E63D38" w:rsidSect="004C6343">
      <w:type w:val="continuous"/>
      <w:pgSz w:w="11906" w:h="16838" w:code="9"/>
      <w:pgMar w:top="720" w:right="720" w:bottom="720" w:left="72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F16DD"/>
    <w:multiLevelType w:val="hybridMultilevel"/>
    <w:tmpl w:val="CB868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26124"/>
    <w:multiLevelType w:val="hybridMultilevel"/>
    <w:tmpl w:val="F7E0D7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51894"/>
    <w:multiLevelType w:val="hybridMultilevel"/>
    <w:tmpl w:val="35F6AC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D180E"/>
    <w:multiLevelType w:val="hybridMultilevel"/>
    <w:tmpl w:val="23F0F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33A30"/>
    <w:multiLevelType w:val="hybridMultilevel"/>
    <w:tmpl w:val="0D20C4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747B"/>
    <w:multiLevelType w:val="hybridMultilevel"/>
    <w:tmpl w:val="E81AED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0549B"/>
    <w:multiLevelType w:val="hybridMultilevel"/>
    <w:tmpl w:val="0F22CF2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1DD"/>
    <w:rsid w:val="007061DD"/>
    <w:rsid w:val="00E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1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6444</Characters>
  <Application>Microsoft Office Word</Application>
  <DocSecurity>0</DocSecurity>
  <Lines>53</Lines>
  <Paragraphs>15</Paragraphs>
  <ScaleCrop>false</ScaleCrop>
  <Company>DG Win&amp;Soft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2012-09-26T06:24:00Z</dcterms:created>
  <dcterms:modified xsi:type="dcterms:W3CDTF">2012-09-26T06:25:00Z</dcterms:modified>
</cp:coreProperties>
</file>