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C3" w:rsidRPr="00BC3FC3" w:rsidRDefault="00BC3FC3">
      <w:pPr>
        <w:rPr>
          <w:rFonts w:ascii="Times New Roman" w:hAnsi="Times New Roman" w:cs="Times New Roman"/>
          <w:i/>
          <w:sz w:val="24"/>
          <w:szCs w:val="24"/>
        </w:rPr>
      </w:pPr>
      <w:r w:rsidRPr="00BC3FC3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F02318" w:rsidRPr="00BC3FC3" w:rsidRDefault="00BC3FC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BC3FC3">
        <w:rPr>
          <w:rFonts w:ascii="Times New Roman" w:hAnsi="Times New Roman" w:cs="Times New Roman"/>
          <w:i/>
          <w:sz w:val="24"/>
          <w:szCs w:val="24"/>
        </w:rPr>
        <w:t>Сравнительная характеристика плоских и круглых червей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tbl>
      <w:tblPr>
        <w:tblStyle w:val="a3"/>
        <w:tblpPr w:leftFromText="180" w:rightFromText="180" w:horzAnchor="margin" w:tblpY="1398"/>
        <w:tblW w:w="15417" w:type="dxa"/>
        <w:tblLook w:val="04A0"/>
      </w:tblPr>
      <w:tblGrid>
        <w:gridCol w:w="2241"/>
        <w:gridCol w:w="2086"/>
        <w:gridCol w:w="2089"/>
        <w:gridCol w:w="9001"/>
      </w:tblGrid>
      <w:tr w:rsidR="00BC3FC3" w:rsidRPr="00BC3FC3" w:rsidTr="0088528C">
        <w:trPr>
          <w:trHeight w:val="407"/>
        </w:trPr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Признаки срав-ия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Плоские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Круглые </w:t>
            </w:r>
          </w:p>
        </w:tc>
        <w:tc>
          <w:tcPr>
            <w:tcW w:w="9138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Характеристика  Круглых червей – комментарии учителя к слайдам</w:t>
            </w:r>
          </w:p>
        </w:tc>
      </w:tr>
      <w:tr w:rsidR="00BC3FC3" w:rsidRPr="00BC3FC3" w:rsidTr="0088528C"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1.Форма тела, размеры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Вытянутое и уплощенное в с/брюш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Веретеновидное , круглое в попереч.сеч </w:t>
            </w:r>
          </w:p>
        </w:tc>
        <w:tc>
          <w:tcPr>
            <w:tcW w:w="9138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3" w:rsidRPr="00BC3FC3" w:rsidTr="0088528C"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2.Кожно-мускульный мешок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 слой клеток кожи + мышцы(к, п, д)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Многослойная кутикула + п.мышцы </w:t>
            </w: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38" w:type="dxa"/>
          </w:tcPr>
          <w:p w:rsidR="00BC3FC3" w:rsidRPr="00BC3FC3" w:rsidRDefault="00BC3FC3" w:rsidP="00885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FC3">
              <w:rPr>
                <w:rFonts w:ascii="Times New Roman" w:hAnsi="Times New Roman" w:cs="Times New Roman"/>
                <w:sz w:val="24"/>
                <w:szCs w:val="24"/>
              </w:rPr>
              <w:t>Кутикула не имеет клеточного строения. Материал, из которого построена кутикула, выделяется (секретируется) покровным эпителием, который оказывается расположенным под ней. У паразитических нематод кутикула развита сильнее, чем у свободноживущих.</w:t>
            </w:r>
          </w:p>
          <w:p w:rsidR="00BC3FC3" w:rsidRPr="00BC3FC3" w:rsidRDefault="00BC3FC3" w:rsidP="00885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FC3">
              <w:rPr>
                <w:rFonts w:ascii="Times New Roman" w:hAnsi="Times New Roman" w:cs="Times New Roman"/>
                <w:sz w:val="24"/>
                <w:szCs w:val="24"/>
              </w:rPr>
              <w:t>Под очень узкой базальной пластинкой, подстилающей эпителий, располагается всего один слой продольных мышц.</w:t>
            </w:r>
          </w:p>
        </w:tc>
      </w:tr>
      <w:tr w:rsidR="00BC3FC3" w:rsidRPr="00BC3FC3" w:rsidTr="0088528C"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3. Полость тела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Первичная (не выстлана эпителием) </w:t>
            </w: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8" w:type="dxa"/>
          </w:tcPr>
          <w:p w:rsidR="00BC3FC3" w:rsidRDefault="00BC3FC3" w:rsidP="00885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FC3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под мышечным слоем у большинства Круглых червей залегает обширная полость тела. Она не имеет никакой специальной выстилки и  заполнена жидкостью . Называется эта полость первичной полостью тела. Функции жидкости : 1) </w:t>
            </w:r>
            <w:r w:rsidRPr="00735D20">
              <w:rPr>
                <w:rFonts w:ascii="Times New Roman" w:hAnsi="Times New Roman" w:cs="Times New Roman"/>
                <w:i/>
                <w:sz w:val="24"/>
                <w:szCs w:val="24"/>
              </w:rPr>
              <w:t>опорная</w:t>
            </w:r>
            <w:r w:rsidRPr="00BC3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</w:t>
            </w:r>
            <w:r w:rsidRPr="00BC3FC3">
              <w:rPr>
                <w:rFonts w:ascii="Times New Roman" w:hAnsi="Times New Roman" w:cs="Times New Roman"/>
                <w:sz w:val="24"/>
                <w:szCs w:val="24"/>
              </w:rPr>
              <w:t>то гидроскелет. Заключенная в первичной полости тела жидкость находится под давлением, которое и придает всему телу червя упругость; 2)  транспортно-распределительная. В жидкости значительно легче, чем в клеточной массе паренхимы Плоских червей, осуществляется перенос пищевых веществ от пищеварительной системы к органам-потребителям: мышцам, половым железам, нервной системе. Точно также вредные продукты обмена, поступающие из этих органов, переносятся полостной жидкостью к органам выделения.</w:t>
            </w: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3" w:rsidRPr="00BC3FC3" w:rsidTr="0088528C"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4.Нервная система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Нервный узел,н. стволы соед. перемычками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О/г н. кольцо,н. стволы (6), соед. перемычками </w:t>
            </w: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38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3" w:rsidRPr="00BC3FC3" w:rsidTr="0088528C"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5.Пищеварительная система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Рот, глотка, кишка (замкнута) . Либо п/с отсутствует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Рот, глотка(«зубы», стилет), кишка, анальное </w:t>
            </w: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отверстие </w:t>
            </w: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C3FC3" w:rsidRPr="00735D20" w:rsidRDefault="00BC3FC3" w:rsidP="0088528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38" w:type="dxa"/>
          </w:tcPr>
          <w:p w:rsidR="00BC3FC3" w:rsidRPr="00BC3FC3" w:rsidRDefault="00BC3FC3" w:rsidP="00885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сквозной пищеварительной системы - очень важный шаг в эволюции многоклеточных животных, позволивший значительно интенсифицировать процессы питания. При наличии замкнутой пищеварительной системы, характерной для Плоских червей, поглощение пищи, ее переваривание и удаление </w:t>
            </w:r>
            <w:r w:rsidRPr="00BC3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непереваренных остатков могут совершаться только в виде периодически повторяющихся циклов. Пока не завершен один цикл, начало второго невозможно. Сквозная пищеварительная система может функционировать по принципу практически непрерывно работающего конвейера. В сочетании с более совершенным транспортом и распределением продуктов пищеварения с помощью полостной жидкости, это позволяет Круглым червям значительно интенсифицировать все обменные процессы.</w:t>
            </w:r>
          </w:p>
        </w:tc>
      </w:tr>
      <w:tr w:rsidR="00BC3FC3" w:rsidRPr="00BC3FC3" w:rsidTr="0088528C"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6. Выделительная система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Звезд. клетки, канальцы, выд. отверстия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Однокл. кожные железы,</w:t>
            </w: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выд. каналы,1 выд. отв. </w:t>
            </w: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38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боковых выделительных канала, которые открываются непарным выделительным отверстием в передней части тела. Через эти каналы выводятся вырабатываемые в теле жидкие продукты обмена веществ.</w:t>
            </w:r>
          </w:p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 имеются особые звездчатые клетки</w:t>
            </w:r>
            <w:r w:rsidRPr="00BC3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35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накапливающие  </w:t>
            </w:r>
            <w:r w:rsidRPr="00BC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нерастворимые продукты обмена веществ.</w:t>
            </w:r>
          </w:p>
        </w:tc>
      </w:tr>
      <w:tr w:rsidR="00BC3FC3" w:rsidRPr="00BC3FC3" w:rsidTr="0088528C">
        <w:tc>
          <w:tcPr>
            <w:tcW w:w="2093" w:type="dxa"/>
          </w:tcPr>
          <w:p w:rsidR="00BC3FC3" w:rsidRPr="00BC3FC3" w:rsidRDefault="00735D20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7.</w:t>
            </w:r>
            <w:r w:rsidR="00BC3FC3"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Половая система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Гермафродиты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Раздельнополые</w:t>
            </w:r>
          </w:p>
        </w:tc>
        <w:tc>
          <w:tcPr>
            <w:tcW w:w="9138" w:type="dxa"/>
          </w:tcPr>
          <w:p w:rsidR="00BC3FC3" w:rsidRPr="00BC3FC3" w:rsidRDefault="00BC3FC3" w:rsidP="008852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черви — раздельнополые животные, размножающиеся только половым способом. У многих видов круглых червей самцы и самки внешне различимы (половой диморфизм)</w:t>
            </w:r>
            <w:r w:rsidRPr="00735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САМКА крупнее</w:t>
            </w:r>
            <w:r w:rsidRPr="00BC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Оплодотворение внутреннее, развитие обычно проходит с превращением (есть стадия личинки). Половая система круглых червей имеет трубчатое строение.</w:t>
            </w:r>
          </w:p>
        </w:tc>
      </w:tr>
      <w:tr w:rsidR="00BC3FC3" w:rsidRPr="00BC3FC3" w:rsidTr="0088528C">
        <w:tc>
          <w:tcPr>
            <w:tcW w:w="2093" w:type="dxa"/>
          </w:tcPr>
          <w:p w:rsidR="00BC3FC3" w:rsidRPr="00BC3FC3" w:rsidRDefault="00735D20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8. </w:t>
            </w:r>
            <w:r w:rsidR="00BC3FC3"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Развитие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Прямое (с превр. у паразитов)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 превращением </w:t>
            </w:r>
          </w:p>
        </w:tc>
        <w:tc>
          <w:tcPr>
            <w:tcW w:w="9138" w:type="dxa"/>
          </w:tcPr>
          <w:p w:rsidR="00BC3FC3" w:rsidRPr="00BC3FC3" w:rsidRDefault="00BC3FC3" w:rsidP="00885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FC3">
              <w:rPr>
                <w:rFonts w:ascii="Times New Roman" w:hAnsi="Times New Roman" w:cs="Times New Roman"/>
                <w:sz w:val="24"/>
                <w:szCs w:val="24"/>
              </w:rPr>
              <w:t>Развитие с превращением. Из яйца вылупляется микроскопических размеров личинка отличающийся от взрослой особи не только отсутствием половой системы, но и недоразвитием других систем органов. При переходе от одной стадии развития к другой личинка сбрасывает свою кутикулу. Этот процесс замены старой кутикулы на новую получил название «линьки»</w:t>
            </w:r>
          </w:p>
        </w:tc>
      </w:tr>
      <w:tr w:rsidR="00BC3FC3" w:rsidRPr="00BC3FC3" w:rsidTr="0088528C">
        <w:tc>
          <w:tcPr>
            <w:tcW w:w="2093" w:type="dxa"/>
          </w:tcPr>
          <w:p w:rsidR="00735D20" w:rsidRDefault="00735D20" w:rsidP="0088528C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9. </w:t>
            </w:r>
            <w:r w:rsidR="00BC3FC3"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Дыхательная </w:t>
            </w:r>
          </w:p>
          <w:p w:rsidR="00BC3FC3" w:rsidRPr="00BC3FC3" w:rsidRDefault="00735D20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система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Отсутствует 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9138" w:type="dxa"/>
          </w:tcPr>
          <w:p w:rsidR="00BC3FC3" w:rsidRPr="00BC3FC3" w:rsidRDefault="00BC3FC3" w:rsidP="00885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F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FC3">
              <w:rPr>
                <w:rFonts w:ascii="Times New Roman" w:hAnsi="Times New Roman" w:cs="Times New Roman"/>
                <w:sz w:val="24"/>
                <w:szCs w:val="24"/>
              </w:rPr>
              <w:t>свободноживущих видов дыхание осуществляется достаточно интенсивно через кутикулу. Паразитические же Нематоды, как, например, человеческая аскарида, часто испытывающие острый дефицит кислорода, становятся анаэробами. Конечными продуктами энергетического обмена в этом случае оказываются органические кислоты (пировиноградная, молочная и др.. Их присутствие в полостной жидкости паразитических нематод делает ее очень едкой.</w:t>
            </w:r>
          </w:p>
        </w:tc>
      </w:tr>
      <w:tr w:rsidR="00BC3FC3" w:rsidRPr="00BC3FC3" w:rsidTr="0088528C">
        <w:tc>
          <w:tcPr>
            <w:tcW w:w="2093" w:type="dxa"/>
          </w:tcPr>
          <w:p w:rsidR="00BC3FC3" w:rsidRDefault="00735D20" w:rsidP="00735D20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10.</w:t>
            </w:r>
            <w:r w:rsidR="00BC3FC3"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Кровеносная </w:t>
            </w:r>
          </w:p>
          <w:p w:rsidR="00735D20" w:rsidRPr="00BC3FC3" w:rsidRDefault="00735D20" w:rsidP="00735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система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3" w:type="dxa"/>
          </w:tcPr>
          <w:p w:rsidR="00BC3FC3" w:rsidRPr="00BC3FC3" w:rsidRDefault="00BC3FC3" w:rsidP="0088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Отсутствует </w:t>
            </w:r>
          </w:p>
        </w:tc>
        <w:tc>
          <w:tcPr>
            <w:tcW w:w="9138" w:type="dxa"/>
          </w:tcPr>
          <w:p w:rsidR="00BC3FC3" w:rsidRPr="00BC3FC3" w:rsidRDefault="00BC3FC3" w:rsidP="00885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835" w:rsidRPr="00BC3FC3" w:rsidRDefault="009F7835" w:rsidP="009F7835">
      <w:pPr>
        <w:tabs>
          <w:tab w:val="left" w:pos="1608"/>
        </w:tabs>
        <w:rPr>
          <w:rFonts w:ascii="Times New Roman" w:hAnsi="Times New Roman" w:cs="Times New Roman"/>
          <w:sz w:val="24"/>
          <w:szCs w:val="24"/>
        </w:rPr>
      </w:pPr>
    </w:p>
    <w:sectPr w:rsidR="009F7835" w:rsidRPr="00BC3FC3" w:rsidSect="00BC3FC3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24A" w:rsidRDefault="004B724A" w:rsidP="009F7835">
      <w:pPr>
        <w:spacing w:after="0" w:line="240" w:lineRule="auto"/>
      </w:pPr>
      <w:r>
        <w:separator/>
      </w:r>
    </w:p>
  </w:endnote>
  <w:endnote w:type="continuationSeparator" w:id="1">
    <w:p w:rsidR="004B724A" w:rsidRDefault="004B724A" w:rsidP="009F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24A" w:rsidRDefault="004B724A" w:rsidP="009F7835">
      <w:pPr>
        <w:spacing w:after="0" w:line="240" w:lineRule="auto"/>
      </w:pPr>
      <w:r>
        <w:separator/>
      </w:r>
    </w:p>
  </w:footnote>
  <w:footnote w:type="continuationSeparator" w:id="1">
    <w:p w:rsidR="004B724A" w:rsidRDefault="004B724A" w:rsidP="009F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35" w:rsidRPr="009F7835" w:rsidRDefault="009F7835" w:rsidP="009F783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FC3"/>
    <w:rsid w:val="004B724A"/>
    <w:rsid w:val="00566625"/>
    <w:rsid w:val="00701B7A"/>
    <w:rsid w:val="00735D20"/>
    <w:rsid w:val="009F7835"/>
    <w:rsid w:val="00A324AA"/>
    <w:rsid w:val="00BA6F27"/>
    <w:rsid w:val="00BC3FC3"/>
    <w:rsid w:val="00C34AD1"/>
    <w:rsid w:val="00F02318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7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7835"/>
  </w:style>
  <w:style w:type="paragraph" w:styleId="a6">
    <w:name w:val="footer"/>
    <w:basedOn w:val="a"/>
    <w:link w:val="a7"/>
    <w:uiPriority w:val="99"/>
    <w:semiHidden/>
    <w:unhideWhenUsed/>
    <w:rsid w:val="009F7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7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2003-01-01T13:50:00Z</dcterms:created>
  <dcterms:modified xsi:type="dcterms:W3CDTF">2003-01-01T14:11:00Z</dcterms:modified>
</cp:coreProperties>
</file>