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package" ContentType="application/vnd.openxmlformats-officedocument.package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D13" w:rsidRPr="00C23FDA" w:rsidRDefault="001B6A36" w:rsidP="00FA7D1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FA7D13" w:rsidRDefault="00FA7D13" w:rsidP="00FA7D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7D13" w:rsidRPr="00425920" w:rsidRDefault="00FA7D13" w:rsidP="00FA7D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920">
        <w:rPr>
          <w:rFonts w:ascii="Times New Roman" w:hAnsi="Times New Roman" w:cs="Times New Roman"/>
          <w:b/>
          <w:sz w:val="28"/>
          <w:szCs w:val="28"/>
        </w:rPr>
        <w:t>Изучение осознания и понимания детьми эмоциональных состояний</w:t>
      </w:r>
    </w:p>
    <w:p w:rsidR="00FA7D13" w:rsidRDefault="00FA7D13" w:rsidP="00FA7D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25920">
        <w:rPr>
          <w:rFonts w:ascii="Times New Roman" w:hAnsi="Times New Roman" w:cs="Times New Roman"/>
          <w:b/>
          <w:sz w:val="28"/>
          <w:szCs w:val="28"/>
        </w:rPr>
        <w:t>(старший дошкольный возраст)</w:t>
      </w:r>
    </w:p>
    <w:p w:rsidR="00FA7D13" w:rsidRDefault="00FA7D13" w:rsidP="00FA7D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040"/>
        <w:gridCol w:w="1379"/>
        <w:gridCol w:w="1559"/>
        <w:gridCol w:w="1849"/>
        <w:gridCol w:w="2279"/>
        <w:gridCol w:w="1465"/>
      </w:tblGrid>
      <w:tr w:rsidR="00FA7D13" w:rsidTr="003245FF">
        <w:tc>
          <w:tcPr>
            <w:tcW w:w="0" w:type="auto"/>
          </w:tcPr>
          <w:p w:rsidR="00FA7D13" w:rsidRPr="000D57BE" w:rsidRDefault="00FA7D13" w:rsidP="00324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A7D13" w:rsidRPr="000D57BE" w:rsidRDefault="00FA7D13" w:rsidP="00324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7BE">
              <w:rPr>
                <w:rFonts w:ascii="Times New Roman" w:hAnsi="Times New Roman" w:cs="Times New Roman"/>
                <w:sz w:val="24"/>
                <w:szCs w:val="24"/>
              </w:rPr>
              <w:t>Осознание своих эмоций</w:t>
            </w:r>
          </w:p>
        </w:tc>
        <w:tc>
          <w:tcPr>
            <w:tcW w:w="0" w:type="auto"/>
          </w:tcPr>
          <w:p w:rsidR="00FA7D13" w:rsidRPr="000D57BE" w:rsidRDefault="00FA7D13" w:rsidP="00324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эмоцион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состояний других людей</w:t>
            </w:r>
          </w:p>
        </w:tc>
        <w:tc>
          <w:tcPr>
            <w:tcW w:w="0" w:type="auto"/>
          </w:tcPr>
          <w:p w:rsidR="00FA7D13" w:rsidRPr="000D57BE" w:rsidRDefault="00FA7D13" w:rsidP="00324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Адекватное восприятие графических изображений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эмоцион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состояний</w:t>
            </w:r>
          </w:p>
        </w:tc>
        <w:tc>
          <w:tcPr>
            <w:tcW w:w="0" w:type="auto"/>
          </w:tcPr>
          <w:p w:rsidR="00FA7D13" w:rsidRPr="000D57BE" w:rsidRDefault="00FA7D13" w:rsidP="00324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Адекватная реакция на явления окружающей действительности </w:t>
            </w:r>
          </w:p>
        </w:tc>
        <w:tc>
          <w:tcPr>
            <w:tcW w:w="0" w:type="auto"/>
          </w:tcPr>
          <w:p w:rsidR="00FA7D13" w:rsidRPr="000D57BE" w:rsidRDefault="00FA7D13" w:rsidP="00324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передать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эмоцион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состояние с помощью речи</w:t>
            </w:r>
          </w:p>
        </w:tc>
      </w:tr>
      <w:tr w:rsidR="00FA7D13" w:rsidTr="003245FF">
        <w:tc>
          <w:tcPr>
            <w:tcW w:w="0" w:type="auto"/>
          </w:tcPr>
          <w:p w:rsidR="00FA7D13" w:rsidRPr="000D57BE" w:rsidRDefault="00FA7D13" w:rsidP="00324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A7D13" w:rsidRPr="000D57BE" w:rsidRDefault="00FA7D13" w:rsidP="00324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н.г.       к.г.</w:t>
            </w:r>
          </w:p>
        </w:tc>
        <w:tc>
          <w:tcPr>
            <w:tcW w:w="0" w:type="auto"/>
          </w:tcPr>
          <w:p w:rsidR="00FA7D13" w:rsidRPr="000D57BE" w:rsidRDefault="00FA7D13" w:rsidP="00324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н.г.         к.г.</w:t>
            </w:r>
          </w:p>
        </w:tc>
        <w:tc>
          <w:tcPr>
            <w:tcW w:w="0" w:type="auto"/>
          </w:tcPr>
          <w:p w:rsidR="00FA7D13" w:rsidRPr="000D57BE" w:rsidRDefault="00FA7D13" w:rsidP="00324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г.             к.г.</w:t>
            </w:r>
          </w:p>
        </w:tc>
        <w:tc>
          <w:tcPr>
            <w:tcW w:w="0" w:type="auto"/>
          </w:tcPr>
          <w:p w:rsidR="00FA7D13" w:rsidRPr="000D57BE" w:rsidRDefault="00FA7D13" w:rsidP="00324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н.г.            к.г.</w:t>
            </w:r>
          </w:p>
        </w:tc>
        <w:tc>
          <w:tcPr>
            <w:tcW w:w="0" w:type="auto"/>
          </w:tcPr>
          <w:p w:rsidR="00FA7D13" w:rsidRPr="000D57BE" w:rsidRDefault="00FA7D13" w:rsidP="00324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н.г.         к.г.</w:t>
            </w:r>
          </w:p>
        </w:tc>
      </w:tr>
      <w:tr w:rsidR="00FA7D13" w:rsidTr="003245FF">
        <w:tc>
          <w:tcPr>
            <w:tcW w:w="0" w:type="auto"/>
          </w:tcPr>
          <w:p w:rsidR="00FA7D13" w:rsidRPr="000D57BE" w:rsidRDefault="00FA7D13" w:rsidP="00324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Анжела</w:t>
            </w:r>
          </w:p>
        </w:tc>
        <w:tc>
          <w:tcPr>
            <w:tcW w:w="0" w:type="auto"/>
          </w:tcPr>
          <w:p w:rsidR="00FA7D13" w:rsidRPr="000D57BE" w:rsidRDefault="00FA7D13" w:rsidP="00324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          +</w:t>
            </w:r>
          </w:p>
        </w:tc>
        <w:tc>
          <w:tcPr>
            <w:tcW w:w="0" w:type="auto"/>
          </w:tcPr>
          <w:p w:rsidR="00FA7D13" w:rsidRPr="000D57BE" w:rsidRDefault="00FA7D13" w:rsidP="00324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           +</w:t>
            </w:r>
          </w:p>
        </w:tc>
        <w:tc>
          <w:tcPr>
            <w:tcW w:w="0" w:type="auto"/>
          </w:tcPr>
          <w:p w:rsidR="00FA7D13" w:rsidRPr="000D57BE" w:rsidRDefault="00FA7D13" w:rsidP="00324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                +</w:t>
            </w:r>
          </w:p>
        </w:tc>
        <w:tc>
          <w:tcPr>
            <w:tcW w:w="0" w:type="auto"/>
          </w:tcPr>
          <w:p w:rsidR="00FA7D13" w:rsidRPr="000D57BE" w:rsidRDefault="00FA7D13" w:rsidP="00324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+                +          </w:t>
            </w:r>
          </w:p>
        </w:tc>
        <w:tc>
          <w:tcPr>
            <w:tcW w:w="0" w:type="auto"/>
          </w:tcPr>
          <w:p w:rsidR="00FA7D13" w:rsidRPr="000D57BE" w:rsidRDefault="00FA7D13" w:rsidP="00324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          +</w:t>
            </w:r>
          </w:p>
        </w:tc>
      </w:tr>
      <w:tr w:rsidR="00FA7D13" w:rsidTr="003245FF">
        <w:tc>
          <w:tcPr>
            <w:tcW w:w="0" w:type="auto"/>
          </w:tcPr>
          <w:p w:rsidR="00FA7D13" w:rsidRPr="000D57BE" w:rsidRDefault="00FA7D13" w:rsidP="00324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Дима</w:t>
            </w:r>
          </w:p>
        </w:tc>
        <w:tc>
          <w:tcPr>
            <w:tcW w:w="0" w:type="auto"/>
          </w:tcPr>
          <w:p w:rsidR="00FA7D13" w:rsidRPr="000D57BE" w:rsidRDefault="00FA7D13" w:rsidP="00324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          +</w:t>
            </w:r>
          </w:p>
        </w:tc>
        <w:tc>
          <w:tcPr>
            <w:tcW w:w="0" w:type="auto"/>
          </w:tcPr>
          <w:p w:rsidR="00FA7D13" w:rsidRPr="000D57BE" w:rsidRDefault="00FA7D13" w:rsidP="00324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           +</w:t>
            </w:r>
          </w:p>
        </w:tc>
        <w:tc>
          <w:tcPr>
            <w:tcW w:w="0" w:type="auto"/>
          </w:tcPr>
          <w:p w:rsidR="00FA7D13" w:rsidRPr="000D57BE" w:rsidRDefault="00FA7D13" w:rsidP="00324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                +</w:t>
            </w:r>
          </w:p>
        </w:tc>
        <w:tc>
          <w:tcPr>
            <w:tcW w:w="0" w:type="auto"/>
          </w:tcPr>
          <w:p w:rsidR="00FA7D13" w:rsidRPr="000D57BE" w:rsidRDefault="00FA7D13" w:rsidP="00324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-                 +</w:t>
            </w:r>
          </w:p>
        </w:tc>
        <w:tc>
          <w:tcPr>
            <w:tcW w:w="0" w:type="auto"/>
          </w:tcPr>
          <w:p w:rsidR="00FA7D13" w:rsidRPr="000D57BE" w:rsidRDefault="00FA7D13" w:rsidP="00324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          +</w:t>
            </w:r>
          </w:p>
        </w:tc>
      </w:tr>
      <w:tr w:rsidR="00FA7D13" w:rsidTr="003245FF">
        <w:tc>
          <w:tcPr>
            <w:tcW w:w="0" w:type="auto"/>
          </w:tcPr>
          <w:p w:rsidR="00FA7D13" w:rsidRPr="000D57BE" w:rsidRDefault="00FA7D13" w:rsidP="00324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Маша</w:t>
            </w:r>
          </w:p>
        </w:tc>
        <w:tc>
          <w:tcPr>
            <w:tcW w:w="0" w:type="auto"/>
          </w:tcPr>
          <w:p w:rsidR="00FA7D13" w:rsidRPr="000D57BE" w:rsidRDefault="00FA7D13" w:rsidP="00324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          -</w:t>
            </w:r>
          </w:p>
        </w:tc>
        <w:tc>
          <w:tcPr>
            <w:tcW w:w="0" w:type="auto"/>
          </w:tcPr>
          <w:p w:rsidR="00FA7D13" w:rsidRPr="000D57BE" w:rsidRDefault="00FA7D13" w:rsidP="00324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           +</w:t>
            </w:r>
          </w:p>
        </w:tc>
        <w:tc>
          <w:tcPr>
            <w:tcW w:w="0" w:type="auto"/>
          </w:tcPr>
          <w:p w:rsidR="00FA7D13" w:rsidRPr="000D57BE" w:rsidRDefault="00FA7D13" w:rsidP="00324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                +</w:t>
            </w:r>
          </w:p>
        </w:tc>
        <w:tc>
          <w:tcPr>
            <w:tcW w:w="0" w:type="auto"/>
          </w:tcPr>
          <w:p w:rsidR="00FA7D13" w:rsidRPr="000D57BE" w:rsidRDefault="00FA7D13" w:rsidP="00324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-                 -</w:t>
            </w:r>
          </w:p>
        </w:tc>
        <w:tc>
          <w:tcPr>
            <w:tcW w:w="0" w:type="auto"/>
          </w:tcPr>
          <w:p w:rsidR="00FA7D13" w:rsidRPr="000D57BE" w:rsidRDefault="00FA7D13" w:rsidP="00324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          -</w:t>
            </w:r>
          </w:p>
        </w:tc>
      </w:tr>
      <w:tr w:rsidR="00FA7D13" w:rsidTr="003245FF">
        <w:tc>
          <w:tcPr>
            <w:tcW w:w="0" w:type="auto"/>
          </w:tcPr>
          <w:p w:rsidR="00FA7D13" w:rsidRPr="000D57BE" w:rsidRDefault="00FA7D13" w:rsidP="00324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 </w:t>
            </w:r>
          </w:p>
        </w:tc>
        <w:tc>
          <w:tcPr>
            <w:tcW w:w="0" w:type="auto"/>
          </w:tcPr>
          <w:p w:rsidR="00FA7D13" w:rsidRPr="000D57BE" w:rsidRDefault="00FA7D13" w:rsidP="00324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          +</w:t>
            </w:r>
          </w:p>
        </w:tc>
        <w:tc>
          <w:tcPr>
            <w:tcW w:w="0" w:type="auto"/>
          </w:tcPr>
          <w:p w:rsidR="00FA7D13" w:rsidRPr="000D57BE" w:rsidRDefault="00FA7D13" w:rsidP="00324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           +</w:t>
            </w:r>
          </w:p>
        </w:tc>
        <w:tc>
          <w:tcPr>
            <w:tcW w:w="0" w:type="auto"/>
          </w:tcPr>
          <w:p w:rsidR="00FA7D13" w:rsidRPr="000D57BE" w:rsidRDefault="00FA7D13" w:rsidP="00324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                +</w:t>
            </w:r>
          </w:p>
        </w:tc>
        <w:tc>
          <w:tcPr>
            <w:tcW w:w="0" w:type="auto"/>
          </w:tcPr>
          <w:p w:rsidR="00FA7D13" w:rsidRPr="000D57BE" w:rsidRDefault="00FA7D13" w:rsidP="00324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+                +</w:t>
            </w:r>
          </w:p>
        </w:tc>
        <w:tc>
          <w:tcPr>
            <w:tcW w:w="0" w:type="auto"/>
          </w:tcPr>
          <w:p w:rsidR="00FA7D13" w:rsidRPr="000D57BE" w:rsidRDefault="00FA7D13" w:rsidP="00324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          +</w:t>
            </w:r>
          </w:p>
        </w:tc>
      </w:tr>
      <w:tr w:rsidR="00FA7D13" w:rsidTr="003245FF">
        <w:tc>
          <w:tcPr>
            <w:tcW w:w="0" w:type="auto"/>
          </w:tcPr>
          <w:p w:rsidR="00FA7D13" w:rsidRPr="000D57BE" w:rsidRDefault="00FA7D13" w:rsidP="00324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Полина</w:t>
            </w:r>
          </w:p>
        </w:tc>
        <w:tc>
          <w:tcPr>
            <w:tcW w:w="0" w:type="auto"/>
          </w:tcPr>
          <w:p w:rsidR="00FA7D13" w:rsidRPr="000D57BE" w:rsidRDefault="00FA7D13" w:rsidP="00324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+</w:t>
            </w:r>
          </w:p>
        </w:tc>
        <w:tc>
          <w:tcPr>
            <w:tcW w:w="0" w:type="auto"/>
          </w:tcPr>
          <w:p w:rsidR="00FA7D13" w:rsidRPr="000D57BE" w:rsidRDefault="00FA7D13" w:rsidP="00324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+ </w:t>
            </w:r>
          </w:p>
        </w:tc>
        <w:tc>
          <w:tcPr>
            <w:tcW w:w="0" w:type="auto"/>
          </w:tcPr>
          <w:p w:rsidR="00FA7D13" w:rsidRPr="000D57BE" w:rsidRDefault="00FA7D13" w:rsidP="00324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+</w:t>
            </w:r>
          </w:p>
        </w:tc>
        <w:tc>
          <w:tcPr>
            <w:tcW w:w="0" w:type="auto"/>
          </w:tcPr>
          <w:p w:rsidR="00FA7D13" w:rsidRPr="000D57BE" w:rsidRDefault="00FA7D13" w:rsidP="00324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+</w:t>
            </w:r>
          </w:p>
        </w:tc>
        <w:tc>
          <w:tcPr>
            <w:tcW w:w="0" w:type="auto"/>
          </w:tcPr>
          <w:p w:rsidR="00FA7D13" w:rsidRPr="000D57BE" w:rsidRDefault="00FA7D13" w:rsidP="00324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+</w:t>
            </w:r>
          </w:p>
        </w:tc>
      </w:tr>
      <w:tr w:rsidR="00FA7D13" w:rsidTr="003245FF">
        <w:tc>
          <w:tcPr>
            <w:tcW w:w="0" w:type="auto"/>
          </w:tcPr>
          <w:p w:rsidR="00FA7D13" w:rsidRPr="000D57BE" w:rsidRDefault="00FA7D13" w:rsidP="00324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</w:t>
            </w:r>
          </w:p>
        </w:tc>
        <w:tc>
          <w:tcPr>
            <w:tcW w:w="0" w:type="auto"/>
          </w:tcPr>
          <w:p w:rsidR="00FA7D13" w:rsidRPr="000D57BE" w:rsidRDefault="00FA7D13" w:rsidP="00324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          +</w:t>
            </w:r>
          </w:p>
        </w:tc>
        <w:tc>
          <w:tcPr>
            <w:tcW w:w="0" w:type="auto"/>
          </w:tcPr>
          <w:p w:rsidR="00FA7D13" w:rsidRPr="000D57BE" w:rsidRDefault="00FA7D13" w:rsidP="00324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           +</w:t>
            </w:r>
          </w:p>
        </w:tc>
        <w:tc>
          <w:tcPr>
            <w:tcW w:w="0" w:type="auto"/>
          </w:tcPr>
          <w:p w:rsidR="00FA7D13" w:rsidRPr="000D57BE" w:rsidRDefault="00FA7D13" w:rsidP="00324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                +</w:t>
            </w:r>
          </w:p>
        </w:tc>
        <w:tc>
          <w:tcPr>
            <w:tcW w:w="0" w:type="auto"/>
          </w:tcPr>
          <w:p w:rsidR="00FA7D13" w:rsidRPr="000D57BE" w:rsidRDefault="00FA7D13" w:rsidP="00324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-                 -</w:t>
            </w:r>
          </w:p>
        </w:tc>
        <w:tc>
          <w:tcPr>
            <w:tcW w:w="0" w:type="auto"/>
          </w:tcPr>
          <w:p w:rsidR="00FA7D13" w:rsidRPr="000D57BE" w:rsidRDefault="00FA7D13" w:rsidP="00324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          -</w:t>
            </w:r>
          </w:p>
        </w:tc>
      </w:tr>
      <w:tr w:rsidR="00FA7D13" w:rsidTr="003245FF">
        <w:tc>
          <w:tcPr>
            <w:tcW w:w="0" w:type="auto"/>
          </w:tcPr>
          <w:p w:rsidR="00FA7D13" w:rsidRPr="000D57BE" w:rsidRDefault="00FA7D13" w:rsidP="00324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Игорь</w:t>
            </w:r>
          </w:p>
        </w:tc>
        <w:tc>
          <w:tcPr>
            <w:tcW w:w="0" w:type="auto"/>
          </w:tcPr>
          <w:p w:rsidR="00FA7D13" w:rsidRPr="000D57BE" w:rsidRDefault="00FA7D13" w:rsidP="00324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          +      </w:t>
            </w:r>
          </w:p>
        </w:tc>
        <w:tc>
          <w:tcPr>
            <w:tcW w:w="0" w:type="auto"/>
          </w:tcPr>
          <w:p w:rsidR="00FA7D13" w:rsidRPr="000D57BE" w:rsidRDefault="00FA7D13" w:rsidP="00324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           +</w:t>
            </w:r>
          </w:p>
        </w:tc>
        <w:tc>
          <w:tcPr>
            <w:tcW w:w="0" w:type="auto"/>
          </w:tcPr>
          <w:p w:rsidR="00FA7D13" w:rsidRPr="000D57BE" w:rsidRDefault="00FA7D13" w:rsidP="00324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                +</w:t>
            </w:r>
          </w:p>
        </w:tc>
        <w:tc>
          <w:tcPr>
            <w:tcW w:w="0" w:type="auto"/>
          </w:tcPr>
          <w:p w:rsidR="00FA7D13" w:rsidRPr="000D57BE" w:rsidRDefault="00FA7D13" w:rsidP="00324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+                +     </w:t>
            </w:r>
          </w:p>
        </w:tc>
        <w:tc>
          <w:tcPr>
            <w:tcW w:w="0" w:type="auto"/>
          </w:tcPr>
          <w:p w:rsidR="00FA7D13" w:rsidRPr="000D57BE" w:rsidRDefault="00FA7D13" w:rsidP="00324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          -</w:t>
            </w:r>
          </w:p>
        </w:tc>
      </w:tr>
    </w:tbl>
    <w:p w:rsidR="00FA7D13" w:rsidRDefault="00FA7D13" w:rsidP="00FA7D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7D13" w:rsidRDefault="00FA7D13" w:rsidP="00FA7D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н.г. -  начало года                    к.г. – конец года</w:t>
      </w:r>
    </w:p>
    <w:p w:rsidR="00FA7D13" w:rsidRDefault="00FA7D13" w:rsidP="00FA7D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7D13" w:rsidRDefault="00FA7D13" w:rsidP="00FA7D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0-1 – низкий уровень</w:t>
      </w:r>
    </w:p>
    <w:p w:rsidR="00FA7D13" w:rsidRDefault="00FA7D13" w:rsidP="00FA7D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2-3 – средний уровень</w:t>
      </w:r>
    </w:p>
    <w:p w:rsidR="00FA7D13" w:rsidRDefault="00FA7D13" w:rsidP="00FA7D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4-5 – высокий уровень</w:t>
      </w:r>
    </w:p>
    <w:p w:rsidR="00FA7D13" w:rsidRDefault="00FA7D13" w:rsidP="00FA7D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7D13" w:rsidRDefault="00FA7D13" w:rsidP="00FA7D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7D13" w:rsidRDefault="00FA7D13" w:rsidP="00FA7D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7D13" w:rsidRDefault="00FA7D13" w:rsidP="00FA7D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года                                                  Конец года</w:t>
      </w:r>
    </w:p>
    <w:p w:rsidR="00FA7D13" w:rsidRDefault="00FA7D13" w:rsidP="00FA7D13">
      <w:pPr>
        <w:spacing w:after="0"/>
        <w:jc w:val="both"/>
      </w:pPr>
      <w:r w:rsidRPr="00FF1E6D">
        <w:rPr>
          <w:noProof/>
          <w:lang w:eastAsia="ru-RU"/>
        </w:rPr>
        <w:drawing>
          <wp:inline distT="0" distB="0" distL="0" distR="0">
            <wp:extent cx="2743200" cy="1828800"/>
            <wp:effectExtent l="0" t="0" r="0" b="0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r w:rsidRPr="00FF1E6D">
        <w:rPr>
          <w:noProof/>
          <w:lang w:eastAsia="ru-RU"/>
        </w:rPr>
        <w:drawing>
          <wp:inline distT="0" distB="0" distL="0" distR="0">
            <wp:extent cx="2743200" cy="1828800"/>
            <wp:effectExtent l="0" t="0" r="0" b="0"/>
            <wp:docPr id="4" name="Объект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C43296" w:rsidRDefault="001B6A36"/>
    <w:sectPr w:rsidR="00C43296" w:rsidSect="00C90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7D13"/>
    <w:rsid w:val="001B6A36"/>
    <w:rsid w:val="00444AB2"/>
    <w:rsid w:val="0045536D"/>
    <w:rsid w:val="006A7CF7"/>
    <w:rsid w:val="00C90947"/>
    <w:rsid w:val="00FA7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D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7D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7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7D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ackage1.package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ackage2.package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7.9136690647482633E-2"/>
          <c:y val="0.10989010989011012"/>
          <c:w val="0.51079136690647564"/>
          <c:h val="0.78021978021978022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dPt>
            <c:idx val="1"/>
            <c:spPr>
              <a:solidFill>
                <a:srgbClr val="993366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3"/>
              <c:delete val="1"/>
            </c:dLbl>
            <c:showVal val="1"/>
            <c:showLeaderLines val="1"/>
          </c:dLbls>
          <c:cat>
            <c:strRef>
              <c:f>Sheet1!$B$1:$E$1</c:f>
              <c:strCache>
                <c:ptCount val="3"/>
                <c:pt idx="0">
                  <c:v>низкий уровень 34%</c:v>
                </c:pt>
                <c:pt idx="1">
                  <c:v>средний уровень 17%</c:v>
                </c:pt>
                <c:pt idx="2">
                  <c:v>высокий уровень 49%</c:v>
                </c:pt>
              </c:strCache>
            </c:strRef>
          </c:cat>
          <c:val>
            <c:numRef>
              <c:f>Sheet1!$B$2:$E$2</c:f>
              <c:numCache>
                <c:formatCode>0%</c:formatCode>
                <c:ptCount val="4"/>
                <c:pt idx="0">
                  <c:v>0.34000000000000069</c:v>
                </c:pt>
                <c:pt idx="1">
                  <c:v>0.17</c:v>
                </c:pt>
                <c:pt idx="2">
                  <c:v>0.49000000000000032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Запад</c:v>
                </c:pt>
              </c:strCache>
            </c:strRef>
          </c:tx>
          <c:spPr>
            <a:solidFill>
              <a:srgbClr val="993366"/>
            </a:solidFill>
            <a:ln w="12699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Sheet1!$B$1:$E$1</c:f>
              <c:strCache>
                <c:ptCount val="3"/>
                <c:pt idx="0">
                  <c:v>низкий уровень 34%</c:v>
                </c:pt>
                <c:pt idx="1">
                  <c:v>средний уровень 17%</c:v>
                </c:pt>
                <c:pt idx="2">
                  <c:v>высокий уровень 49%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30.6</c:v>
                </c:pt>
                <c:pt idx="1">
                  <c:v>38.6</c:v>
                </c:pt>
                <c:pt idx="2">
                  <c:v>34.6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Север</c:v>
                </c:pt>
              </c:strCache>
            </c:strRef>
          </c:tx>
          <c:spPr>
            <a:solidFill>
              <a:srgbClr val="FFFFCC"/>
            </a:solidFill>
            <a:ln w="12699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993366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Sheet1!$B$1:$E$1</c:f>
              <c:strCache>
                <c:ptCount val="3"/>
                <c:pt idx="0">
                  <c:v>низкий уровень 34%</c:v>
                </c:pt>
                <c:pt idx="1">
                  <c:v>средний уровень 17%</c:v>
                </c:pt>
                <c:pt idx="2">
                  <c:v>высокий уровень 49%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45.9</c:v>
                </c:pt>
                <c:pt idx="1">
                  <c:v>46.9</c:v>
                </c:pt>
                <c:pt idx="2">
                  <c:v>45</c:v>
                </c:pt>
              </c:numCache>
            </c:numRef>
          </c:val>
        </c:ser>
        <c:firstSliceAng val="0"/>
      </c:pieChart>
      <c:spPr>
        <a:noFill/>
        <a:ln w="25397">
          <a:noFill/>
        </a:ln>
      </c:spPr>
    </c:plotArea>
    <c:legend>
      <c:legendPos val="r"/>
      <c:legendEntry>
        <c:idx val="3"/>
        <c:delete val="1"/>
      </c:legendEntry>
      <c:layout>
        <c:manualLayout>
          <c:xMode val="edge"/>
          <c:yMode val="edge"/>
          <c:x val="0.67625899280575563"/>
          <c:y val="0.25824175824175666"/>
          <c:w val="0.30935251798561497"/>
          <c:h val="0.48351648351648541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7.9136690647482549E-2"/>
          <c:y val="0.10989010989011012"/>
          <c:w val="0.51079136690647564"/>
          <c:h val="0.78021978021978022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dPt>
            <c:idx val="1"/>
            <c:spPr>
              <a:solidFill>
                <a:srgbClr val="993366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3"/>
              <c:delete val="1"/>
            </c:dLbl>
            <c:showVal val="1"/>
            <c:showLeaderLines val="1"/>
          </c:dLbls>
          <c:cat>
            <c:strRef>
              <c:f>Sheet1!$B$1:$E$1</c:f>
              <c:strCache>
                <c:ptCount val="3"/>
                <c:pt idx="0">
                  <c:v>низкий уровень 0%</c:v>
                </c:pt>
                <c:pt idx="1">
                  <c:v>средний уровень 28%</c:v>
                </c:pt>
                <c:pt idx="2">
                  <c:v>высокий уровень 72%</c:v>
                </c:pt>
              </c:strCache>
            </c:strRef>
          </c:cat>
          <c:val>
            <c:numRef>
              <c:f>Sheet1!$B$2:$E$2</c:f>
              <c:numCache>
                <c:formatCode>0%</c:formatCode>
                <c:ptCount val="4"/>
                <c:pt idx="0">
                  <c:v>0</c:v>
                </c:pt>
                <c:pt idx="1">
                  <c:v>0.28000000000000008</c:v>
                </c:pt>
                <c:pt idx="2">
                  <c:v>0.72000000000000064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Запад</c:v>
                </c:pt>
              </c:strCache>
            </c:strRef>
          </c:tx>
          <c:spPr>
            <a:solidFill>
              <a:srgbClr val="993366"/>
            </a:solidFill>
            <a:ln w="12699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Sheet1!$B$1:$E$1</c:f>
              <c:strCache>
                <c:ptCount val="3"/>
                <c:pt idx="0">
                  <c:v>низкий уровень 0%</c:v>
                </c:pt>
                <c:pt idx="1">
                  <c:v>средний уровень 28%</c:v>
                </c:pt>
                <c:pt idx="2">
                  <c:v>высокий уровень 72%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30.6</c:v>
                </c:pt>
                <c:pt idx="1">
                  <c:v>38.6</c:v>
                </c:pt>
                <c:pt idx="2">
                  <c:v>34.6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Север</c:v>
                </c:pt>
              </c:strCache>
            </c:strRef>
          </c:tx>
          <c:spPr>
            <a:solidFill>
              <a:srgbClr val="FFFFCC"/>
            </a:solidFill>
            <a:ln w="12699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993366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Sheet1!$B$1:$E$1</c:f>
              <c:strCache>
                <c:ptCount val="3"/>
                <c:pt idx="0">
                  <c:v>низкий уровень 0%</c:v>
                </c:pt>
                <c:pt idx="1">
                  <c:v>средний уровень 28%</c:v>
                </c:pt>
                <c:pt idx="2">
                  <c:v>высокий уровень 72%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45.9</c:v>
                </c:pt>
                <c:pt idx="1">
                  <c:v>46.9</c:v>
                </c:pt>
                <c:pt idx="2">
                  <c:v>45</c:v>
                </c:pt>
              </c:numCache>
            </c:numRef>
          </c:val>
        </c:ser>
        <c:firstSliceAng val="0"/>
      </c:pieChart>
      <c:spPr>
        <a:noFill/>
        <a:ln w="25397">
          <a:noFill/>
        </a:ln>
      </c:spPr>
    </c:plotArea>
    <c:legend>
      <c:legendPos val="r"/>
      <c:legendEntry>
        <c:idx val="3"/>
        <c:delete val="1"/>
      </c:legendEntry>
      <c:layout>
        <c:manualLayout>
          <c:xMode val="edge"/>
          <c:yMode val="edge"/>
          <c:x val="0.67625899280575563"/>
          <c:y val="0.25824175824175666"/>
          <c:w val="0.30935251798561497"/>
          <c:h val="0.48351648351648541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</dc:creator>
  <cp:lastModifiedBy>9</cp:lastModifiedBy>
  <cp:revision>3</cp:revision>
  <dcterms:created xsi:type="dcterms:W3CDTF">2010-12-01T08:41:00Z</dcterms:created>
  <dcterms:modified xsi:type="dcterms:W3CDTF">2012-01-12T12:05:00Z</dcterms:modified>
</cp:coreProperties>
</file>