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B6" w:rsidRDefault="00C353B6" w:rsidP="00C353B6">
      <w:pPr>
        <w:rPr>
          <w:b/>
          <w:lang w:val="en-US"/>
        </w:rPr>
      </w:pPr>
    </w:p>
    <w:p w:rsidR="00C353B6" w:rsidRPr="00C353B6" w:rsidRDefault="00F2427F" w:rsidP="00C353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&lt;Приложение 2</w:t>
      </w:r>
      <w:r w:rsidR="00C353B6" w:rsidRPr="00C353B6">
        <w:rPr>
          <w:rFonts w:ascii="Times New Roman" w:hAnsi="Times New Roman" w:cs="Times New Roman"/>
          <w:b/>
          <w:sz w:val="24"/>
          <w:szCs w:val="24"/>
        </w:rPr>
        <w:t>&gt;</w:t>
      </w:r>
    </w:p>
    <w:p w:rsidR="00C353B6" w:rsidRPr="00C353B6" w:rsidRDefault="00C353B6" w:rsidP="00C353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3B6" w:rsidRPr="00C353B6" w:rsidRDefault="00C353B6" w:rsidP="000F7F62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353B6">
        <w:rPr>
          <w:rFonts w:ascii="Times New Roman" w:hAnsi="Times New Roman" w:cs="Times New Roman"/>
          <w:b/>
          <w:sz w:val="24"/>
          <w:szCs w:val="24"/>
        </w:rPr>
        <w:t>Лабораторные опыты:</w:t>
      </w:r>
    </w:p>
    <w:p w:rsidR="00C353B6" w:rsidRPr="00C353B6" w:rsidRDefault="00C353B6" w:rsidP="00C353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B6">
        <w:rPr>
          <w:rFonts w:ascii="Times New Roman" w:hAnsi="Times New Roman" w:cs="Times New Roman"/>
          <w:b/>
          <w:sz w:val="24"/>
          <w:szCs w:val="24"/>
        </w:rPr>
        <w:t>1.Получение и свойства кислорода.</w:t>
      </w:r>
    </w:p>
    <w:p w:rsidR="00C353B6" w:rsidRPr="00C353B6" w:rsidRDefault="00C353B6" w:rsidP="00C353B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53B6">
        <w:rPr>
          <w:rFonts w:ascii="Times New Roman" w:hAnsi="Times New Roman" w:cs="Times New Roman"/>
          <w:sz w:val="24"/>
          <w:szCs w:val="24"/>
        </w:rPr>
        <w:t>А) Соберите прибор, как показано на рисунке 24 страница 49 [1] и проверьте его на герметичность. В пробирку насыпьте примерно на ¼ ее объема перманганата калия и у отверстия пробирки положите рыхлый комочек ваты (стекловаты). Закройте пробирку пробкой с газоотводной трубкой. Укрепите пробирку в лапке штатива, так что бы конец газоотводной трубки почти доходил до дна стакана или цилиндра, в котором будет собираться кислород. Сначала обогрейте всю пробирку. Затем постепенно передвигайте пламя от ее дна в сторону пробирки.</w:t>
      </w:r>
    </w:p>
    <w:p w:rsidR="00C353B6" w:rsidRPr="00C353B6" w:rsidRDefault="00C353B6" w:rsidP="00C353B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53B6">
        <w:rPr>
          <w:rFonts w:ascii="Times New Roman" w:hAnsi="Times New Roman" w:cs="Times New Roman"/>
          <w:sz w:val="24"/>
          <w:szCs w:val="24"/>
        </w:rPr>
        <w:t>Полноту заполнения стакана (цилиндра) кислородом проверяйте тлеющей лучиной. Как только сосуд наполнится кислородом, закройте его картоном или стеклянной пластинкой.</w:t>
      </w:r>
    </w:p>
    <w:p w:rsidR="00C353B6" w:rsidRPr="00C353B6" w:rsidRDefault="00C353B6" w:rsidP="00C353B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53B6">
        <w:rPr>
          <w:rFonts w:ascii="Times New Roman" w:hAnsi="Times New Roman" w:cs="Times New Roman"/>
          <w:sz w:val="24"/>
          <w:szCs w:val="24"/>
        </w:rPr>
        <w:t>Б) Соберите прибор, как показано на рисунке 25 (с.49 [1]) и проверьте его на герметичность. В сосуд с водой опрокиньте пробирку с водой (или цилиндр закрытый стеклянной пластинкой). Затем пробирку (цилиндр) с водой наденьте на конец газоотводной трубки и нагрейте пробирку с перманганатом калия. Когда сосуд заполнится кислородом, закройте его под водой стеклянной пластиной. Собранный кислород сохранить для следующих опытов.</w:t>
      </w:r>
    </w:p>
    <w:p w:rsidR="00C353B6" w:rsidRPr="00C353B6" w:rsidRDefault="00C353B6" w:rsidP="00C353B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53B6" w:rsidRPr="00C353B6" w:rsidRDefault="00C353B6" w:rsidP="00C353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3B6">
        <w:rPr>
          <w:rFonts w:ascii="Times New Roman" w:hAnsi="Times New Roman" w:cs="Times New Roman"/>
          <w:b/>
          <w:sz w:val="24"/>
          <w:szCs w:val="24"/>
        </w:rPr>
        <w:t xml:space="preserve">2. Горение в кислороде угля.   </w:t>
      </w:r>
    </w:p>
    <w:p w:rsidR="00C353B6" w:rsidRPr="00C353B6" w:rsidRDefault="00C353B6" w:rsidP="00C353B6">
      <w:pPr>
        <w:spacing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C353B6">
        <w:rPr>
          <w:rFonts w:ascii="Times New Roman" w:hAnsi="Times New Roman" w:cs="Times New Roman"/>
          <w:sz w:val="24"/>
          <w:szCs w:val="24"/>
        </w:rPr>
        <w:t>Положите в железную ложечку кусочек древесного угля и раскалите его в пламени. Затем ложечку с тлеющим углем внесите в сосуд с кислородом и наблюдайте за происходящим. Когда горение прекратится, влейте в сосуд немного известковой воды и взболтайте, происходит помутнение.</w:t>
      </w:r>
    </w:p>
    <w:p w:rsidR="00C353B6" w:rsidRPr="000F7F62" w:rsidRDefault="00BD30CD" w:rsidP="00C353B6">
      <w:pPr>
        <w:spacing w:line="240" w:lineRule="auto"/>
        <w:ind w:firstLine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95pt;margin-top:-.15pt;width:.05pt;height:15pt;z-index:251658240" o:connectortype="straight">
            <v:stroke endarrow="block"/>
          </v:shape>
        </w:pict>
      </w:r>
      <w:r w:rsidR="00C353B6" w:rsidRPr="00C353B6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353B6" w:rsidRPr="000F7F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353B6" w:rsidRPr="000F7F6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="00C353B6" w:rsidRPr="00C353B6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gramEnd"/>
      <w:r w:rsidR="00C353B6" w:rsidRPr="000F7F6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3B6" w:rsidRPr="00C353B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C353B6" w:rsidRPr="000F7F6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353B6" w:rsidRPr="000F7F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353B6" w:rsidRPr="000F7F62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spellStart"/>
      <w:r w:rsidR="00C353B6" w:rsidRPr="00C353B6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="00C353B6" w:rsidRPr="000F7F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353B6" w:rsidRPr="000F7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373" w:rsidRPr="000F7F6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353B6" w:rsidRPr="000F7F62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C353B6" w:rsidRPr="00C353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353B6" w:rsidRPr="000F7F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353B6" w:rsidRPr="00C353B6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C353B6" w:rsidRPr="000F7F62" w:rsidRDefault="00C353B6" w:rsidP="000B0373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0F7F62">
        <w:rPr>
          <w:lang w:val="en-US"/>
        </w:rPr>
        <w:t xml:space="preserve"> </w:t>
      </w:r>
      <w:r w:rsidRPr="000F7F62">
        <w:rPr>
          <w:lang w:val="en-US"/>
        </w:rPr>
        <w:tab/>
      </w:r>
      <w:r w:rsidR="000B0373" w:rsidRPr="000F7F62">
        <w:rPr>
          <w:lang w:val="en-US"/>
        </w:rPr>
        <w:t xml:space="preserve">                                             </w:t>
      </w:r>
      <w:r w:rsidRPr="000B0373">
        <w:rPr>
          <w:rFonts w:ascii="Times New Roman" w:hAnsi="Times New Roman" w:cs="Times New Roman"/>
          <w:sz w:val="20"/>
          <w:szCs w:val="20"/>
        </w:rPr>
        <w:t>Белый</w:t>
      </w:r>
      <w:r w:rsidRPr="000F7F6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C353B6" w:rsidRPr="000B0373" w:rsidRDefault="00C353B6" w:rsidP="000B0373">
      <w:pPr>
        <w:pStyle w:val="a3"/>
        <w:rPr>
          <w:rFonts w:ascii="Times New Roman" w:hAnsi="Times New Roman" w:cs="Times New Roman"/>
          <w:sz w:val="20"/>
          <w:szCs w:val="20"/>
        </w:rPr>
      </w:pPr>
      <w:r w:rsidRPr="000F7F6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B0373" w:rsidRPr="000F7F62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</w:t>
      </w:r>
      <w:r w:rsidRPr="000B0373">
        <w:rPr>
          <w:rFonts w:ascii="Times New Roman" w:hAnsi="Times New Roman" w:cs="Times New Roman"/>
          <w:sz w:val="20"/>
          <w:szCs w:val="20"/>
        </w:rPr>
        <w:t>осадок.</w:t>
      </w:r>
    </w:p>
    <w:p w:rsidR="00C353B6" w:rsidRPr="00C353B6" w:rsidRDefault="00C353B6" w:rsidP="00C353B6">
      <w:pPr>
        <w:tabs>
          <w:tab w:val="left" w:pos="38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53B6" w:rsidRPr="00C353B6" w:rsidRDefault="00C353B6" w:rsidP="00C353B6">
      <w:pPr>
        <w:tabs>
          <w:tab w:val="left" w:pos="38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4849" w:rsidRPr="00C353B6" w:rsidRDefault="00834849" w:rsidP="00C353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4849" w:rsidRPr="00C353B6" w:rsidSect="009D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3B6"/>
    <w:rsid w:val="000B0373"/>
    <w:rsid w:val="000F7F62"/>
    <w:rsid w:val="0015172C"/>
    <w:rsid w:val="00834849"/>
    <w:rsid w:val="009D0747"/>
    <w:rsid w:val="00BD30CD"/>
    <w:rsid w:val="00C353B6"/>
    <w:rsid w:val="00F2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3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2012-01-03T18:40:00Z</dcterms:created>
  <dcterms:modified xsi:type="dcterms:W3CDTF">2012-01-12T20:57:00Z</dcterms:modified>
</cp:coreProperties>
</file>