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78" w:rsidRDefault="00787C79">
      <w:pPr>
        <w:rPr>
          <w:lang w:val="en-AU"/>
        </w:rPr>
      </w:pPr>
      <w:r>
        <w:rPr>
          <w:lang w:val="en-AU"/>
        </w:rPr>
        <w:t>1. When you don’t have much money, hitch-hiking is one way to travel</w:t>
      </w:r>
    </w:p>
    <w:p w:rsidR="00787C79" w:rsidRDefault="00787C79">
      <w:pPr>
        <w:rPr>
          <w:rFonts w:cs="Nirmala UI"/>
          <w:szCs w:val="28"/>
          <w:lang w:val="en-AU" w:bidi="as-IN"/>
        </w:rPr>
      </w:pPr>
      <w:r>
        <w:rPr>
          <w:lang w:val="en-AU"/>
        </w:rPr>
        <w:t>2. There</w:t>
      </w:r>
      <w:r w:rsidRPr="00787C79">
        <w:rPr>
          <w:rFonts w:cs="Nirmala UI"/>
          <w:szCs w:val="28"/>
          <w:lang w:val="en-AU" w:bidi="as-IN"/>
        </w:rPr>
        <w:t xml:space="preserve"> </w:t>
      </w:r>
      <w:r>
        <w:rPr>
          <w:rFonts w:cs="Nirmala UI"/>
          <w:szCs w:val="28"/>
          <w:lang w:val="en-AU" w:bidi="as-IN"/>
        </w:rPr>
        <w:t>is a very inspirational movie about hitch-hiking.</w:t>
      </w:r>
    </w:p>
    <w:p w:rsidR="00787C79" w:rsidRDefault="00787C79">
      <w:pPr>
        <w:rPr>
          <w:rFonts w:cs="Nirmala UI"/>
          <w:szCs w:val="28"/>
          <w:lang w:val="en-AU" w:bidi="as-IN"/>
        </w:rPr>
      </w:pPr>
      <w:r>
        <w:rPr>
          <w:rFonts w:cs="Nirmala UI"/>
          <w:szCs w:val="28"/>
          <w:lang w:val="en-AU" w:bidi="as-IN"/>
        </w:rPr>
        <w:t>3. Hitch-hiking works because it is based on the principle of give and take.</w:t>
      </w:r>
    </w:p>
    <w:p w:rsidR="00787C79" w:rsidRDefault="00787C79">
      <w:pPr>
        <w:rPr>
          <w:rFonts w:cs="Nirmala UI"/>
          <w:szCs w:val="28"/>
          <w:lang w:val="en-AU" w:bidi="as-IN"/>
        </w:rPr>
      </w:pPr>
      <w:r>
        <w:rPr>
          <w:rFonts w:cs="Nirmala UI"/>
          <w:szCs w:val="28"/>
          <w:lang w:val="en-AU" w:bidi="as-IN"/>
        </w:rPr>
        <w:t>4. While traveling it is best to have everything pre-planned.</w:t>
      </w:r>
    </w:p>
    <w:p w:rsidR="00787C79" w:rsidRDefault="00787C79">
      <w:pPr>
        <w:rPr>
          <w:rFonts w:cs="Nirmala UI"/>
          <w:szCs w:val="28"/>
          <w:lang w:val="en-AU" w:bidi="as-IN"/>
        </w:rPr>
      </w:pPr>
      <w:r>
        <w:rPr>
          <w:rFonts w:cs="Nirmala UI"/>
          <w:szCs w:val="28"/>
          <w:lang w:val="en-AU" w:bidi="as-IN"/>
        </w:rPr>
        <w:t>5. To make hitch-hiking safe and fun, you should follow several rules.</w:t>
      </w:r>
    </w:p>
    <w:p w:rsidR="00787C79" w:rsidRDefault="00787C79">
      <w:pPr>
        <w:rPr>
          <w:rFonts w:cs="Nirmala UI"/>
          <w:szCs w:val="28"/>
          <w:lang w:val="en-AU" w:bidi="as-IN"/>
        </w:rPr>
      </w:pPr>
      <w:r>
        <w:rPr>
          <w:rFonts w:cs="Nirmala UI"/>
          <w:szCs w:val="28"/>
          <w:lang w:val="en-AU" w:bidi="as-IN"/>
        </w:rPr>
        <w:t>6. There are some pluses and minuses about hitch-hiking.</w:t>
      </w:r>
    </w:p>
    <w:p w:rsidR="00787C79" w:rsidRPr="00787C79" w:rsidRDefault="00787C79">
      <w:pPr>
        <w:rPr>
          <w:rFonts w:cs="Nirmala UI"/>
          <w:szCs w:val="28"/>
          <w:cs/>
          <w:lang w:bidi="as-IN"/>
        </w:rPr>
      </w:pPr>
      <w:r>
        <w:rPr>
          <w:rFonts w:cs="Nirmala UI"/>
          <w:szCs w:val="28"/>
          <w:lang w:val="en-AU" w:bidi="as-IN"/>
        </w:rPr>
        <w:t>7</w:t>
      </w:r>
      <w:r w:rsidR="00FA4CA7">
        <w:rPr>
          <w:rFonts w:cs="Nirmala UI"/>
          <w:szCs w:val="28"/>
          <w:lang w:val="en-AU" w:bidi="as-IN"/>
        </w:rPr>
        <w:t>.</w:t>
      </w:r>
      <w:r>
        <w:rPr>
          <w:rFonts w:cs="Nirmala UI"/>
          <w:szCs w:val="28"/>
          <w:lang w:val="en-AU" w:bidi="as-IN"/>
        </w:rPr>
        <w:t xml:space="preserve"> </w:t>
      </w:r>
      <w:bookmarkStart w:id="0" w:name="_GoBack"/>
      <w:bookmarkEnd w:id="0"/>
      <w:r>
        <w:rPr>
          <w:rFonts w:cs="Nirmala UI"/>
          <w:szCs w:val="28"/>
          <w:lang w:val="en-AU" w:bidi="as-IN"/>
        </w:rPr>
        <w:t>Hitch-hiking is a popular basis for film plots.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349"/>
        <w:gridCol w:w="1349"/>
        <w:gridCol w:w="1348"/>
        <w:gridCol w:w="1349"/>
        <w:gridCol w:w="1349"/>
        <w:gridCol w:w="1349"/>
      </w:tblGrid>
      <w:tr w:rsidR="00787C79" w:rsidRPr="00FA4CA7" w:rsidTr="00787C79">
        <w:tc>
          <w:tcPr>
            <w:tcW w:w="1367" w:type="dxa"/>
          </w:tcPr>
          <w:p w:rsidR="00787C79" w:rsidRPr="00FA4CA7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bidi="as-IN"/>
              </w:rPr>
              <w:t>говорящий</w:t>
            </w:r>
          </w:p>
        </w:tc>
        <w:tc>
          <w:tcPr>
            <w:tcW w:w="1367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A</w:t>
            </w:r>
          </w:p>
        </w:tc>
        <w:tc>
          <w:tcPr>
            <w:tcW w:w="1367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B</w:t>
            </w:r>
          </w:p>
        </w:tc>
        <w:tc>
          <w:tcPr>
            <w:tcW w:w="1367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C</w:t>
            </w:r>
          </w:p>
        </w:tc>
        <w:tc>
          <w:tcPr>
            <w:tcW w:w="1367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D</w:t>
            </w:r>
          </w:p>
        </w:tc>
        <w:tc>
          <w:tcPr>
            <w:tcW w:w="1368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E</w:t>
            </w:r>
          </w:p>
        </w:tc>
        <w:tc>
          <w:tcPr>
            <w:tcW w:w="1368" w:type="dxa"/>
          </w:tcPr>
          <w:p w:rsidR="00787C79" w:rsidRPr="00787C79" w:rsidRDefault="00787C79">
            <w:pPr>
              <w:rPr>
                <w:rFonts w:cs="Nirmala UI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val="en-AU" w:bidi="as-IN"/>
              </w:rPr>
              <w:t>F</w:t>
            </w:r>
          </w:p>
        </w:tc>
      </w:tr>
      <w:tr w:rsidR="00787C79" w:rsidRPr="00FA4CA7" w:rsidTr="00787C79">
        <w:tc>
          <w:tcPr>
            <w:tcW w:w="1367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  <w:r>
              <w:rPr>
                <w:rFonts w:cs="Nirmala UI"/>
                <w:szCs w:val="28"/>
                <w:lang w:bidi="as-IN"/>
              </w:rPr>
              <w:t>Утверждение</w:t>
            </w:r>
          </w:p>
        </w:tc>
        <w:tc>
          <w:tcPr>
            <w:tcW w:w="1367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  <w:tc>
          <w:tcPr>
            <w:tcW w:w="1367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  <w:tc>
          <w:tcPr>
            <w:tcW w:w="1367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  <w:tc>
          <w:tcPr>
            <w:tcW w:w="1367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  <w:tc>
          <w:tcPr>
            <w:tcW w:w="1368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  <w:tc>
          <w:tcPr>
            <w:tcW w:w="1368" w:type="dxa"/>
          </w:tcPr>
          <w:p w:rsidR="00787C79" w:rsidRPr="00FA4CA7" w:rsidRDefault="00787C79">
            <w:pPr>
              <w:rPr>
                <w:rFonts w:cs="Nirmala UI" w:hint="cs"/>
                <w:szCs w:val="28"/>
                <w:lang w:val="en-AU" w:bidi="as-IN"/>
              </w:rPr>
            </w:pPr>
          </w:p>
        </w:tc>
      </w:tr>
    </w:tbl>
    <w:p w:rsidR="00787C79" w:rsidRPr="00787C79" w:rsidRDefault="00787C79">
      <w:pPr>
        <w:rPr>
          <w:rFonts w:cs="Nirmala UI" w:hint="cs"/>
          <w:szCs w:val="28"/>
          <w:cs/>
          <w:lang w:bidi="as-IN"/>
        </w:rPr>
      </w:pPr>
    </w:p>
    <w:sectPr w:rsidR="00787C79" w:rsidRPr="0078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79"/>
    <w:rsid w:val="00787C79"/>
    <w:rsid w:val="00AD3C78"/>
    <w:rsid w:val="00F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2021-10-12T01:01:00Z</dcterms:created>
  <dcterms:modified xsi:type="dcterms:W3CDTF">2021-10-12T01:17:00Z</dcterms:modified>
</cp:coreProperties>
</file>