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492" w:rsidRDefault="00612492" w:rsidP="00633FF8">
      <w:pPr>
        <w:shd w:val="clear" w:color="auto" w:fill="FFFFFF"/>
        <w:spacing w:after="225" w:line="525" w:lineRule="atLeast"/>
        <w:outlineLvl w:val="1"/>
        <w:rPr>
          <w:rFonts w:ascii="Helvetica" w:eastAsia="Times New Roman" w:hAnsi="Helvetica" w:cs="Helvetica"/>
          <w:color w:val="555555"/>
          <w:spacing w:val="-15"/>
          <w:sz w:val="45"/>
          <w:szCs w:val="45"/>
          <w:lang w:eastAsia="ru-RU"/>
        </w:rPr>
      </w:pPr>
      <w:r>
        <w:rPr>
          <w:rFonts w:ascii="Helvetica" w:eastAsia="Times New Roman" w:hAnsi="Helvetica" w:cs="Helvetica"/>
          <w:color w:val="555555"/>
          <w:spacing w:val="-15"/>
          <w:sz w:val="45"/>
          <w:szCs w:val="45"/>
          <w:lang w:eastAsia="ru-RU"/>
        </w:rPr>
        <w:t>Документ 4.</w:t>
      </w:r>
    </w:p>
    <w:p w:rsidR="00633FF8" w:rsidRPr="00633FF8" w:rsidRDefault="00633FF8" w:rsidP="00633FF8">
      <w:pPr>
        <w:shd w:val="clear" w:color="auto" w:fill="FFFFFF"/>
        <w:spacing w:after="225" w:line="525" w:lineRule="atLeast"/>
        <w:outlineLvl w:val="1"/>
        <w:rPr>
          <w:rFonts w:ascii="Helvetica" w:eastAsia="Times New Roman" w:hAnsi="Helvetica" w:cs="Helvetica"/>
          <w:color w:val="555555"/>
          <w:spacing w:val="-15"/>
          <w:sz w:val="45"/>
          <w:szCs w:val="45"/>
          <w:lang w:eastAsia="ru-RU"/>
        </w:rPr>
      </w:pPr>
      <w:r w:rsidRPr="00633FF8">
        <w:rPr>
          <w:rFonts w:ascii="Helvetica" w:eastAsia="Times New Roman" w:hAnsi="Helvetica" w:cs="Helvetica"/>
          <w:color w:val="555555"/>
          <w:spacing w:val="-15"/>
          <w:sz w:val="45"/>
          <w:szCs w:val="45"/>
          <w:lang w:eastAsia="ru-RU"/>
        </w:rPr>
        <w:t>Верещага Е. М., Витер И. В.</w:t>
      </w:r>
    </w:p>
    <w:p w:rsidR="00633FF8" w:rsidRPr="00633FF8" w:rsidRDefault="00633FF8" w:rsidP="00633FF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633FF8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В 1923 г. японский генеральный штаб армии разработал план будущей войны против СССР, которым предусматривалось «разгромить противника на Дальнем Востоке и оккупировать важные районы к востоку от озера Байкал. Основной удар нанести по Северной Маньчжурии. Наступать на Приморскую область, Северный Сахалин и побережье континента. В зависимости от обстановки оккупиров</w:t>
      </w:r>
      <w:r w:rsidR="001F2618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ать и Петропавловск-Камчатский».</w:t>
      </w:r>
    </w:p>
    <w:p w:rsidR="00633FF8" w:rsidRPr="00633FF8" w:rsidRDefault="00633FF8" w:rsidP="00633FF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633FF8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Вопрос о войне против СССР детально обсуждался на очередном совещании руководящего состава японских сухопутных сил, проходившем в июне 1933 г. Политика японского правительства и военного командования строилась таким образом, чтобы угроза возникновения японо-советской войны на Дальнем Востоке стала постоянным фактором. Это вынуждало СССР принимать меры к укреплению обороноспособности страны на Дальнем Востоке.</w:t>
      </w:r>
    </w:p>
    <w:p w:rsidR="00633FF8" w:rsidRPr="00633FF8" w:rsidRDefault="00633FF8" w:rsidP="00633FF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633FF8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Точка зрения сторонников подготовки к будущей войне с Советским Союзом состояла в том, что прежде необходимо создать в Маньчжурии мощную военно-экономическую базу и покорить Китай: «Необходимо иметь в тылу 500-миллионный Китай, который должен стоять за японскими самураями как громадный рабочий батальон, и значительно повысить производственные</w:t>
      </w:r>
      <w:r w:rsidR="001F2618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 мощности Японии и Маньчжурии»</w:t>
      </w:r>
      <w:r w:rsidRPr="00633FF8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.</w:t>
      </w:r>
    </w:p>
    <w:p w:rsidR="00633FF8" w:rsidRPr="00633FF8" w:rsidRDefault="00633FF8" w:rsidP="00633FF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633FF8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В 1932 г. Япония оккупировала Маньчжурию и вплотную подошла к границам СССР. Было развернуто интенсивное строительство аэродромов, железных и шоссейных дорог у китайской и советской границ. Создавались многочисленные японские поселения, которые размещались, как правило, недалеко от советских границ. Реальная оценка сложной обстановки на Дальнем Востоке в 30-х гг. XX в. привела советское правительство к выводу: милитаристы Японии встали на путь агрессии против стран азиатского континента и в своем движении на северо-запад создали большую угрозу для Советского Союза. Это настоятельно требовало ускорить подготовку дальневосточных районов к неожиданным действиям милитаристской Японии. Защита границ, протянувшихся на тысячи километров и отдаленных от основных индустриальных центров страны, требовала большого напряжения сил.</w:t>
      </w:r>
    </w:p>
    <w:p w:rsidR="00633FF8" w:rsidRPr="00633FF8" w:rsidRDefault="00633FF8" w:rsidP="00633FF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633FF8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Необходимы были срочные меры по дальнейшему укреплению дальневосточных рубежей. 13 января 1932 г. комиссия обороны при СНК СССР приняли Постановление «Об усилении ОКДВА войсками и военно-техническими средствами». Четыре территориальные стрелковые дивизии в течение 1932 г. должны были переводиться на штаты кадровых и в течение января-марта перебрасываться в Приморье и Забайкалье. В декабре 1933 г. ЦК ВКП(б) и Совнарком СССР принял постановление «О льготах для населения Дальневосточного края». Дальний Восток превратился в огромную строительную площадку. Для укрепления дальневосточных границ большое значение имело освоение земель на Дальнем Востоке новоселами и в том числе военнослужащими, уходившими в запас. Учитывая нарастание угрозы военного нападения на СССР со стороны Японии, ЦК партии и советское правительство приняли срочные меры к усилению войск Особой Краснознаменной Дальневосточной армии (ОКДВА).</w:t>
      </w:r>
    </w:p>
    <w:p w:rsidR="00633FF8" w:rsidRPr="00633FF8" w:rsidRDefault="00633FF8" w:rsidP="00633FF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633FF8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В постановлении от 27 мая 1933 г. «О мероприятиях первой очереди по усилению ОКДВА» указывалось на необходимость сооружения бензохранилищ, укрепленных районов, дорог, складов. Для развертывания оборонительных работ в конце января 1934 г. в состав ОКДВА влился отдельный корпус военно-строительных частей Народного комиссариата тяжелой промышленности СССР.</w:t>
      </w:r>
    </w:p>
    <w:p w:rsidR="00633FF8" w:rsidRPr="00633FF8" w:rsidRDefault="00633FF8" w:rsidP="00633FF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633FF8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Укреплялись не только сухопутные, но и морские границы. К середине 30-х гг. была значительно усилена боевая мощь Краснознаменной Амурской военной флотилии. По постановлению Совета труда и обороны от 17 февраля 1934 г. в состав флотилии вошли восемь канонерских лодок и бронекатеров.</w:t>
      </w:r>
    </w:p>
    <w:p w:rsidR="00633FF8" w:rsidRPr="00633FF8" w:rsidRDefault="00633FF8" w:rsidP="00633FF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633FF8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25 февраля 1932 г. Реввоенсовет утвердил «План проведения особых оргмероприятий по формированию Морских Сил Дальнего Востока на 1932-1935 гг.». Официальным днем </w:t>
      </w:r>
      <w:r w:rsidRPr="00633FF8">
        <w:rPr>
          <w:rFonts w:ascii="Arial" w:eastAsia="Times New Roman" w:hAnsi="Arial" w:cs="Arial"/>
          <w:color w:val="555555"/>
          <w:sz w:val="20"/>
          <w:szCs w:val="20"/>
          <w:lang w:eastAsia="ru-RU"/>
        </w:rPr>
        <w:lastRenderedPageBreak/>
        <w:t>рождения морских сил Дальнего Востока считается 21 апреля 1932 г. Морские силы Дальнего Востока 11 января 1935 г. были переименованы в Тихоокеанский флот.</w:t>
      </w:r>
    </w:p>
    <w:p w:rsidR="00633FF8" w:rsidRPr="00633FF8" w:rsidRDefault="00633FF8" w:rsidP="00633FF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633FF8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30 мая 1931 г. Реввоенсовет СССР принял решение о строительстве береговых батарей на Дальнем Востоке. На Дальний Восток прибывает комиссия под председательством наркома обороны К. Е. Ворошилова. Комиссией были разработаны предварительные планы усиления береговой обороны, которые были утверждены в 1932 г. В этом же году были построены три батареи в районе Владивостока. Линия береговых укреплений, которую некоторые авторы (13) называют «Тихоокеанский вал Сталина», должна была строиться, начиная с Владивостока, по всему побережью Охотского моря, северной части о. Сахалин, по западному и восточному берегам Камчатки. Заканчиваться этот «вал» должен был в районе п. Уэлен на Чукотском полуострове и бухте Провидения. Береговые укрепления строились на безлюдных участках побережья, требуя привлечения значительных людских и технических ресурсов.</w:t>
      </w:r>
    </w:p>
    <w:p w:rsidR="00FE1094" w:rsidRPr="00B5129D" w:rsidRDefault="00633FF8" w:rsidP="00B5129D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633FF8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14 июня 1936 г. вышел приказ командующего Тихоокеанским флотом о назначении начальника Управления оборонительного строительства, на которого было возложено формирование Камчатского укрепленного района (КУР). Начинается строительство береговых батарей на Камчатке. 28 июня 1936 г. на Камчатку прибыли в состав КУР из Уральского округа отдельная телеграфно-строительная и саперная роты. 17 июля 1936 г. народным комиссаром обороны утверждено строительство 100-мм батареи на м. Станицкого и выбрано место для строительства в 1937 г. 130-мм батарей в районе м. Станицкого — м. Безымянного. В августе 1938 г. приходит директива штаба КТОФ о строительстве прожекторной позиции для 100-мм батареи № 961 в районе м. Станицкого, которая вступает в строй 17 августа 1938 г. в составе четырех 100-мм орудий.</w:t>
      </w:r>
      <w:bookmarkStart w:id="0" w:name="_GoBack"/>
      <w:bookmarkEnd w:id="0"/>
    </w:p>
    <w:sectPr w:rsidR="00FE1094" w:rsidRPr="00B51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FF8"/>
    <w:rsid w:val="001923C0"/>
    <w:rsid w:val="001F2618"/>
    <w:rsid w:val="003B3DF9"/>
    <w:rsid w:val="00612492"/>
    <w:rsid w:val="00633FF8"/>
    <w:rsid w:val="0084100D"/>
    <w:rsid w:val="00B5129D"/>
    <w:rsid w:val="00D13E4D"/>
    <w:rsid w:val="00FE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24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249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24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24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674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 Пронская</cp:lastModifiedBy>
  <cp:revision>5</cp:revision>
  <cp:lastPrinted>2023-09-21T19:52:00Z</cp:lastPrinted>
  <dcterms:created xsi:type="dcterms:W3CDTF">2023-09-09T22:48:00Z</dcterms:created>
  <dcterms:modified xsi:type="dcterms:W3CDTF">2025-06-24T12:25:00Z</dcterms:modified>
</cp:coreProperties>
</file>