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E2" w:rsidRPr="003633EF" w:rsidRDefault="00907AE2" w:rsidP="00CE6EFB">
      <w:pPr>
        <w:shd w:val="clear" w:color="auto" w:fill="FFFFFF"/>
        <w:spacing w:line="240" w:lineRule="auto"/>
        <w:jc w:val="right"/>
        <w:textAlignment w:val="baseline"/>
        <w:rPr>
          <w:rFonts w:ascii="FlexySans-Bold" w:eastAsia="Times New Roman" w:hAnsi="FlexySans-Bold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633EF">
        <w:rPr>
          <w:rFonts w:ascii="FlexySans-Bold" w:eastAsia="Times New Roman" w:hAnsi="FlexySans-Bold" w:cs="Times New Roman" w:hint="eastAsia"/>
          <w:b/>
          <w:bCs/>
          <w:sz w:val="28"/>
          <w:szCs w:val="28"/>
          <w:bdr w:val="none" w:sz="0" w:space="0" w:color="auto" w:frame="1"/>
          <w:lang w:eastAsia="ru-RU"/>
        </w:rPr>
        <w:t>П</w:t>
      </w:r>
      <w:r w:rsidRPr="003633EF">
        <w:rPr>
          <w:rFonts w:ascii="FlexySans-Bold" w:eastAsia="Times New Roman" w:hAnsi="FlexySans-Bold" w:cs="Times New Roman"/>
          <w:b/>
          <w:bCs/>
          <w:sz w:val="28"/>
          <w:szCs w:val="28"/>
          <w:bdr w:val="none" w:sz="0" w:space="0" w:color="auto" w:frame="1"/>
          <w:lang w:eastAsia="ru-RU"/>
        </w:rPr>
        <w:t>риложение 2</w:t>
      </w:r>
    </w:p>
    <w:p w:rsidR="00CE6EFB" w:rsidRPr="00CE6EFB" w:rsidRDefault="00CE6EFB" w:rsidP="00CE6EFB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D5318C" w:rsidRPr="00CE6EFB" w:rsidRDefault="00D5318C" w:rsidP="00CE6EFB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Активные методы обучения</w:t>
      </w:r>
      <w:r w:rsidR="00CE6E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E6EFB">
        <w:rPr>
          <w:rFonts w:eastAsia="Times New Roman" w:cs="Times New Roman"/>
          <w:sz w:val="28"/>
          <w:szCs w:val="28"/>
          <w:lang w:eastAsia="ru-RU"/>
        </w:rPr>
        <w:t>- это методы, которые побуждают учащихся к активной мыслительной и практической деятельности в процесс</w:t>
      </w:r>
      <w:r w:rsidR="00043626">
        <w:rPr>
          <w:rFonts w:eastAsia="Times New Roman" w:cs="Times New Roman"/>
          <w:sz w:val="28"/>
          <w:szCs w:val="28"/>
          <w:lang w:eastAsia="ru-RU"/>
        </w:rPr>
        <w:t>е овладения учебным материалом.</w:t>
      </w:r>
      <w:bookmarkStart w:id="0" w:name="_GoBack"/>
      <w:bookmarkEnd w:id="0"/>
    </w:p>
    <w:p w:rsidR="00D5318C" w:rsidRPr="00CE6EFB" w:rsidRDefault="00D5318C" w:rsidP="00CE6EFB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Активное обучение</w:t>
      </w:r>
      <w:r w:rsidR="00043626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6EFB">
        <w:rPr>
          <w:rFonts w:eastAsia="Times New Roman" w:cs="Times New Roman"/>
          <w:sz w:val="28"/>
          <w:szCs w:val="28"/>
          <w:lang w:eastAsia="ru-RU"/>
        </w:rPr>
        <w:t>предполагает использование такой системы методов, которая направлена главным образом не на изложение преподавателем готовых знаний, их запоминание и воспроизведение, а на самостоятельное овладение учащимися знаниями и умениями в процессе активной мыслительной и практической деятельности.</w:t>
      </w:r>
    </w:p>
    <w:p w:rsidR="00D5318C" w:rsidRPr="00CE6EFB" w:rsidRDefault="00D5318C" w:rsidP="00CE6EFB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E6EFB">
        <w:rPr>
          <w:rFonts w:eastAsia="Times New Roman" w:cs="Times New Roman"/>
          <w:sz w:val="28"/>
          <w:szCs w:val="28"/>
          <w:lang w:eastAsia="ru-RU"/>
        </w:rPr>
        <w:t>Особенности активных методов обучения состоят в том, что в их основе заложено побуждение к практической и мыслительной деятельности, без которой нет движения вперед в овладении знаниями.</w:t>
      </w:r>
    </w:p>
    <w:p w:rsidR="00D5318C" w:rsidRPr="00CE6EFB" w:rsidRDefault="00D5318C" w:rsidP="00CE6EFB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E6EFB">
        <w:rPr>
          <w:rFonts w:eastAsia="Times New Roman" w:cs="Times New Roman"/>
          <w:sz w:val="28"/>
          <w:szCs w:val="28"/>
          <w:lang w:eastAsia="ru-RU"/>
        </w:rPr>
        <w:t>Появление и развитие активн</w:t>
      </w:r>
      <w:r w:rsidR="00CE6EFB">
        <w:rPr>
          <w:rFonts w:eastAsia="Times New Roman" w:cs="Times New Roman"/>
          <w:sz w:val="28"/>
          <w:szCs w:val="28"/>
          <w:lang w:eastAsia="ru-RU"/>
        </w:rPr>
        <w:t xml:space="preserve">ых методов обусловлено тем, что </w:t>
      </w:r>
      <w:r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перед обучением встали новые задачи:</w:t>
      </w:r>
      <w:r w:rsidR="00CE6E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E6EFB">
        <w:rPr>
          <w:rFonts w:eastAsia="Times New Roman" w:cs="Times New Roman"/>
          <w:sz w:val="28"/>
          <w:szCs w:val="28"/>
          <w:lang w:eastAsia="ru-RU"/>
        </w:rPr>
        <w:t>не то</w:t>
      </w:r>
      <w:r w:rsidR="00CE6EFB">
        <w:rPr>
          <w:rFonts w:eastAsia="Times New Roman" w:cs="Times New Roman"/>
          <w:sz w:val="28"/>
          <w:szCs w:val="28"/>
          <w:lang w:eastAsia="ru-RU"/>
        </w:rPr>
        <w:t xml:space="preserve">лько дать учащимся знания, но и </w:t>
      </w:r>
      <w:r w:rsidRPr="00CE6EFB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обеспечить формирование учебной деятельности и развитие познавательных интересов, и способностей, творческого мышления, умений и навыков самостоятельного умственного труда</w:t>
      </w:r>
      <w:r w:rsidRPr="00CE6EFB">
        <w:rPr>
          <w:rFonts w:eastAsia="Times New Roman" w:cs="Times New Roman"/>
          <w:sz w:val="28"/>
          <w:szCs w:val="28"/>
          <w:lang w:eastAsia="ru-RU"/>
        </w:rPr>
        <w:t>. Возникновение новых задач обусловлено бурным развитием информации. Если раньше знания, полученные в школе, техникуме, вузе, могли служить человеку долго, иногда в течение всей его трудовой жизни, то в век информационного бума их необходимо постоянно обновлять, что может быть достигнуто главным образом путем самообразования, а это требует от человека познавательной активности и самостоятельности.</w:t>
      </w:r>
    </w:p>
    <w:p w:rsidR="00D5318C" w:rsidRPr="00CE6EFB" w:rsidRDefault="00D5318C" w:rsidP="00CE6EFB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E6EFB">
        <w:rPr>
          <w:rFonts w:eastAsia="Times New Roman" w:cs="Times New Roman"/>
          <w:b/>
          <w:sz w:val="28"/>
          <w:szCs w:val="28"/>
          <w:lang w:eastAsia="ru-RU"/>
        </w:rPr>
        <w:t xml:space="preserve">Познавательная активность </w:t>
      </w:r>
      <w:r w:rsidRPr="00CE6EFB">
        <w:rPr>
          <w:rFonts w:eastAsia="Times New Roman" w:cs="Times New Roman"/>
          <w:sz w:val="28"/>
          <w:szCs w:val="28"/>
          <w:lang w:eastAsia="ru-RU"/>
        </w:rPr>
        <w:t>означает интеллектуально-эмоциональный отклик на процесс познания, стремление учащегося к учению, к выполнению индивидуальных и общих заданий, интерес к деятельности преподавателя и других учащихся.</w:t>
      </w:r>
    </w:p>
    <w:p w:rsidR="00D5318C" w:rsidRPr="00CE6EFB" w:rsidRDefault="00D5318C" w:rsidP="00CE6EFB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E6EFB">
        <w:rPr>
          <w:rFonts w:eastAsia="Times New Roman" w:cs="Times New Roman"/>
          <w:b/>
          <w:sz w:val="28"/>
          <w:szCs w:val="28"/>
          <w:lang w:eastAsia="ru-RU"/>
        </w:rPr>
        <w:t>Под познавательной самостоятельностью</w:t>
      </w:r>
      <w:r w:rsidRPr="00CE6EFB">
        <w:rPr>
          <w:rFonts w:eastAsia="Times New Roman" w:cs="Times New Roman"/>
          <w:sz w:val="28"/>
          <w:szCs w:val="28"/>
          <w:lang w:eastAsia="ru-RU"/>
        </w:rPr>
        <w:t xml:space="preserve"> принято понимать стремление и умение самостоятельно мыслить, способность ориентироваться в новой ситуации, находить свой подход к решению задачи, желание не только понять усваиваемую учебную информацию, но и способы добывания знаний; критический подход к суждениям других, независимость собственных суждений.</w:t>
      </w:r>
    </w:p>
    <w:p w:rsidR="00D5318C" w:rsidRPr="00CE6EFB" w:rsidRDefault="00D5318C" w:rsidP="00CE6EFB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E6EFB">
        <w:rPr>
          <w:rFonts w:eastAsia="Times New Roman" w:cs="Times New Roman"/>
          <w:b/>
          <w:sz w:val="28"/>
          <w:szCs w:val="28"/>
          <w:lang w:eastAsia="ru-RU"/>
        </w:rPr>
        <w:t>Познавательная активность и познавательная самостоятельность -</w:t>
      </w:r>
      <w:r w:rsidRPr="00CE6EFB">
        <w:rPr>
          <w:rFonts w:eastAsia="Times New Roman" w:cs="Times New Roman"/>
          <w:sz w:val="28"/>
          <w:szCs w:val="28"/>
          <w:lang w:eastAsia="ru-RU"/>
        </w:rPr>
        <w:t xml:space="preserve"> качества, характеризующие интеллектуальные способности </w:t>
      </w:r>
      <w:proofErr w:type="gramStart"/>
      <w:r w:rsidRPr="00CE6EFB">
        <w:rPr>
          <w:rFonts w:eastAsia="Times New Roman" w:cs="Times New Roman"/>
          <w:sz w:val="28"/>
          <w:szCs w:val="28"/>
          <w:lang w:eastAsia="ru-RU"/>
        </w:rPr>
        <w:t>обучающихся</w:t>
      </w:r>
      <w:proofErr w:type="gramEnd"/>
      <w:r w:rsidRPr="00CE6EFB">
        <w:rPr>
          <w:rFonts w:eastAsia="Times New Roman" w:cs="Times New Roman"/>
          <w:sz w:val="28"/>
          <w:szCs w:val="28"/>
          <w:lang w:eastAsia="ru-RU"/>
        </w:rPr>
        <w:t xml:space="preserve"> к учению. Как и другие способности, они проявляютс</w:t>
      </w:r>
      <w:r w:rsidR="00CE6EFB">
        <w:rPr>
          <w:rFonts w:eastAsia="Times New Roman" w:cs="Times New Roman"/>
          <w:sz w:val="28"/>
          <w:szCs w:val="28"/>
          <w:lang w:eastAsia="ru-RU"/>
        </w:rPr>
        <w:t>я и развиваются в деятельности.</w:t>
      </w:r>
    </w:p>
    <w:p w:rsidR="00D5318C" w:rsidRPr="00CE6EFB" w:rsidRDefault="00D5318C" w:rsidP="00CE6EFB">
      <w:pPr>
        <w:shd w:val="clear" w:color="auto" w:fill="FFFFFF"/>
        <w:spacing w:before="384" w:after="384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E6EFB">
        <w:rPr>
          <w:rFonts w:eastAsia="Times New Roman" w:cs="Times New Roman"/>
          <w:sz w:val="28"/>
          <w:szCs w:val="28"/>
          <w:lang w:eastAsia="ru-RU"/>
        </w:rPr>
        <w:t>Наиболее эффективными активными методами обучения учащихся начальных классов на уроках являются:</w:t>
      </w:r>
    </w:p>
    <w:p w:rsidR="00D5318C" w:rsidRPr="00CE6EFB" w:rsidRDefault="00D5318C" w:rsidP="00CE6EFB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Нетрадиционное начало традиционного урока</w:t>
      </w:r>
      <w:r w:rsidR="00CE6E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E6EFB">
        <w:rPr>
          <w:rFonts w:eastAsia="Times New Roman" w:cs="Times New Roman"/>
          <w:sz w:val="28"/>
          <w:szCs w:val="28"/>
          <w:lang w:eastAsia="ru-RU"/>
        </w:rPr>
        <w:t xml:space="preserve">– эмоциональный настрой на урок (эпиграф, костюмированное появление, </w:t>
      </w:r>
      <w:r w:rsidRPr="00CE6EFB">
        <w:rPr>
          <w:rFonts w:eastAsia="Times New Roman" w:cs="Times New Roman"/>
          <w:sz w:val="28"/>
          <w:szCs w:val="28"/>
          <w:lang w:eastAsia="ru-RU"/>
        </w:rPr>
        <w:lastRenderedPageBreak/>
        <w:t>видеофрагмент, увертюра, ребус, загадка, анаграмма), выяснения целей, ожиданий, опасений.</w:t>
      </w:r>
      <w:proofErr w:type="gramEnd"/>
    </w:p>
    <w:p w:rsidR="00D5318C" w:rsidRPr="00CE6EFB" w:rsidRDefault="00D5318C" w:rsidP="00CE6EFB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Постановка и решение проблемных вопросов, создание проблемных ситуаций.</w:t>
      </w:r>
      <w:r w:rsidR="00CE6EFB"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6EFB">
        <w:rPr>
          <w:rFonts w:eastAsia="Times New Roman" w:cs="Times New Roman"/>
          <w:sz w:val="28"/>
          <w:szCs w:val="28"/>
          <w:lang w:eastAsia="ru-RU"/>
        </w:rPr>
        <w:t>Типы проблемных ситуаций: ситуация неожиданности; ситуация конфликта; ситуация несоответствия; ситуация неопределенности; ситуация предположения; ситуация выбора.</w:t>
      </w:r>
    </w:p>
    <w:p w:rsidR="00D5318C" w:rsidRPr="00CE6EFB" w:rsidRDefault="00D5318C" w:rsidP="00CE6EFB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Организации релаксации и подведения итогов.</w:t>
      </w:r>
    </w:p>
    <w:p w:rsidR="00D5318C" w:rsidRPr="00CE6EFB" w:rsidRDefault="00D5318C" w:rsidP="00CE6EFB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Презентации учебного материала</w:t>
      </w:r>
      <w:r w:rsid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6EFB">
        <w:rPr>
          <w:rFonts w:eastAsia="Times New Roman" w:cs="Times New Roman"/>
          <w:sz w:val="28"/>
          <w:szCs w:val="28"/>
          <w:lang w:eastAsia="ru-RU"/>
        </w:rPr>
        <w:t>- использование информационных технологий, электронных учебных пособий  и др.</w:t>
      </w:r>
    </w:p>
    <w:p w:rsidR="00D5318C" w:rsidRPr="00CE6EFB" w:rsidRDefault="00D5318C" w:rsidP="00CE6EFB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Использование индуктивных и дедуктивных логических схем.</w:t>
      </w:r>
    </w:p>
    <w:p w:rsidR="00D5318C" w:rsidRPr="00CE6EFB" w:rsidRDefault="00D5318C" w:rsidP="00CE6EFB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Использование форм так называемого интерактивного обучения или их элементов:</w:t>
      </w:r>
      <w:r w:rsidR="00CE6EFB"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E6EFB">
        <w:rPr>
          <w:rFonts w:eastAsia="Times New Roman" w:cs="Times New Roman"/>
          <w:sz w:val="28"/>
          <w:szCs w:val="28"/>
          <w:lang w:eastAsia="ru-RU"/>
        </w:rPr>
        <w:t>«метода проектов», «мозгового штурма», «дебатов», «интервьюирования различных персонажей».</w:t>
      </w:r>
    </w:p>
    <w:p w:rsidR="00D5318C" w:rsidRPr="00CE6EFB" w:rsidRDefault="00D5318C" w:rsidP="00CE6EFB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Элемент</w:t>
      </w:r>
      <w:proofErr w:type="gramStart"/>
      <w:r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ы</w:t>
      </w:r>
      <w:r w:rsid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«изюминки»</w:t>
      </w:r>
      <w:r w:rsidR="00CE6E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E6EFB">
        <w:rPr>
          <w:rFonts w:eastAsia="Times New Roman" w:cs="Times New Roman"/>
          <w:sz w:val="28"/>
          <w:szCs w:val="28"/>
          <w:lang w:eastAsia="ru-RU"/>
        </w:rPr>
        <w:t>(обучающий анекдот, интеллектуальная разминка, шаржи, эпиграммы).</w:t>
      </w:r>
    </w:p>
    <w:p w:rsidR="00D5318C" w:rsidRPr="00CE6EFB" w:rsidRDefault="00D5318C" w:rsidP="00CE6EFB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E6EFB">
        <w:rPr>
          <w:rFonts w:eastAsia="Times New Roman" w:cs="Times New Roman"/>
          <w:sz w:val="28"/>
          <w:szCs w:val="28"/>
          <w:lang w:eastAsia="ru-RU"/>
        </w:rPr>
        <w:t>Реализация личностно </w:t>
      </w:r>
      <w:r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ориентированного и индивидуально — дифференцированного</w:t>
      </w:r>
      <w:r w:rsidR="00CE6EFB"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CE6EFB">
        <w:rPr>
          <w:rFonts w:eastAsia="Times New Roman" w:cs="Times New Roman"/>
          <w:sz w:val="28"/>
          <w:szCs w:val="28"/>
          <w:lang w:eastAsia="ru-RU"/>
        </w:rPr>
        <w:t xml:space="preserve">подхода к учащимся, </w:t>
      </w:r>
      <w:r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организация групповой деятельности школьников</w:t>
      </w:r>
      <w:r w:rsid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CE6EFB" w:rsidRPr="00CE6E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E6EFB">
        <w:rPr>
          <w:rFonts w:eastAsia="Times New Roman" w:cs="Times New Roman"/>
          <w:sz w:val="28"/>
          <w:szCs w:val="28"/>
          <w:lang w:eastAsia="ru-RU"/>
        </w:rPr>
        <w:t>(работа в парах, в группах постоянного состава</w:t>
      </w:r>
      <w:r w:rsidR="00CE6EFB">
        <w:rPr>
          <w:rFonts w:eastAsia="Times New Roman" w:cs="Times New Roman"/>
          <w:sz w:val="28"/>
          <w:szCs w:val="28"/>
          <w:lang w:eastAsia="ru-RU"/>
        </w:rPr>
        <w:t xml:space="preserve">, в группах сменного состава) и </w:t>
      </w:r>
      <w:r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самостоятельной работы детей</w:t>
      </w:r>
      <w:r w:rsidRPr="00CE6EFB">
        <w:rPr>
          <w:rFonts w:eastAsia="Times New Roman" w:cs="Times New Roman"/>
          <w:sz w:val="28"/>
          <w:szCs w:val="28"/>
          <w:lang w:eastAsia="ru-RU"/>
        </w:rPr>
        <w:t>.</w:t>
      </w:r>
    </w:p>
    <w:p w:rsidR="00D5318C" w:rsidRPr="00CE6EFB" w:rsidRDefault="00D5318C" w:rsidP="00CE6EFB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Нетрадиционные виды уроков</w:t>
      </w:r>
      <w:r w:rsidRPr="00CE6EFB">
        <w:rPr>
          <w:rFonts w:eastAsia="Times New Roman" w:cs="Times New Roman"/>
          <w:sz w:val="28"/>
          <w:szCs w:val="28"/>
          <w:lang w:eastAsia="ru-RU"/>
        </w:rPr>
        <w:t>: лекции, экскурсии, уроки-сказки, уроки-конференции, уроки-исследования, проектная деятельность и др.</w:t>
      </w:r>
    </w:p>
    <w:p w:rsidR="00B420B9" w:rsidRPr="00CE6EFB" w:rsidRDefault="00D5318C" w:rsidP="00CE6EFB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E6EF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Игры, игровые моменты</w:t>
      </w:r>
      <w:r w:rsidR="00CE6EFB" w:rsidRPr="00CE6E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E6EFB">
        <w:rPr>
          <w:rFonts w:eastAsia="Times New Roman" w:cs="Times New Roman"/>
          <w:sz w:val="28"/>
          <w:szCs w:val="28"/>
          <w:lang w:eastAsia="ru-RU"/>
        </w:rPr>
        <w:t>(ролевые, имитационные</w:t>
      </w:r>
      <w:r w:rsidR="00CE6EFB" w:rsidRPr="00CE6EFB">
        <w:rPr>
          <w:rFonts w:eastAsia="Times New Roman" w:cs="Times New Roman"/>
          <w:sz w:val="28"/>
          <w:szCs w:val="28"/>
          <w:lang w:eastAsia="ru-RU"/>
        </w:rPr>
        <w:t>, дидактические).</w:t>
      </w:r>
    </w:p>
    <w:sectPr w:rsidR="00B420B9" w:rsidRPr="00CE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lexySan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97B48"/>
    <w:multiLevelType w:val="hybridMultilevel"/>
    <w:tmpl w:val="7FFEB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972A7"/>
    <w:multiLevelType w:val="hybridMultilevel"/>
    <w:tmpl w:val="D9AC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E5"/>
    <w:rsid w:val="00043626"/>
    <w:rsid w:val="003633EF"/>
    <w:rsid w:val="00907AE2"/>
    <w:rsid w:val="00B420B9"/>
    <w:rsid w:val="00C41BE5"/>
    <w:rsid w:val="00CE6EFB"/>
    <w:rsid w:val="00D5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8C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8C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Каленюк</cp:lastModifiedBy>
  <cp:revision>4</cp:revision>
  <dcterms:created xsi:type="dcterms:W3CDTF">2018-03-26T21:23:00Z</dcterms:created>
  <dcterms:modified xsi:type="dcterms:W3CDTF">2018-03-26T21:23:00Z</dcterms:modified>
</cp:coreProperties>
</file>