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C3" w:rsidRPr="00C457AD" w:rsidRDefault="009B5BC3" w:rsidP="007F61B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57AD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</w:t>
      </w:r>
      <w:r w:rsidR="00F95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  <w:bookmarkStart w:id="0" w:name="_GoBack"/>
      <w:bookmarkEnd w:id="0"/>
    </w:p>
    <w:p w:rsidR="009B5BC3" w:rsidRPr="001E5E6D" w:rsidRDefault="009B5BC3" w:rsidP="007F61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5E6D">
        <w:rPr>
          <w:rFonts w:ascii="Times New Roman" w:eastAsia="Calibri" w:hAnsi="Times New Roman" w:cs="Times New Roman"/>
          <w:b/>
          <w:sz w:val="24"/>
          <w:szCs w:val="24"/>
        </w:rPr>
        <w:t>Планирование работы по проекту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9B5BC3" w:rsidRPr="001E5E6D" w:rsidTr="0087722D">
        <w:trPr>
          <w:cantSplit/>
          <w:trHeight w:val="397"/>
        </w:trPr>
        <w:tc>
          <w:tcPr>
            <w:tcW w:w="3256" w:type="dxa"/>
            <w:vAlign w:val="center"/>
          </w:tcPr>
          <w:p w:rsidR="009B5BC3" w:rsidRPr="001E5E6D" w:rsidRDefault="009B5BC3" w:rsidP="007F6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7371" w:type="dxa"/>
            <w:vAlign w:val="center"/>
          </w:tcPr>
          <w:p w:rsidR="009B5BC3" w:rsidRPr="001E5E6D" w:rsidRDefault="009B5BC3" w:rsidP="007F6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 образовательной области</w:t>
            </w:r>
          </w:p>
        </w:tc>
      </w:tr>
      <w:tr w:rsidR="009B5BC3" w:rsidRPr="001E5E6D" w:rsidTr="0087722D">
        <w:trPr>
          <w:cantSplit/>
          <w:trHeight w:val="2098"/>
        </w:trPr>
        <w:tc>
          <w:tcPr>
            <w:tcW w:w="3256" w:type="dxa"/>
            <w:vAlign w:val="center"/>
          </w:tcPr>
          <w:p w:rsidR="009B5BC3" w:rsidRPr="001E5E6D" w:rsidRDefault="009B5BC3" w:rsidP="007F6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71" w:type="dxa"/>
          </w:tcPr>
          <w:p w:rsidR="009B5BC3" w:rsidRPr="001E5E6D" w:rsidRDefault="009B5BC3" w:rsidP="007F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на взаимодействие</w:t>
            </w: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повышения у детей уверенности в себе. Формирования позитивного отношения к сверстникам. Выработка умения действовать согласованно.</w:t>
            </w:r>
          </w:p>
          <w:p w:rsidR="009B5BC3" w:rsidRPr="001E5E6D" w:rsidRDefault="009B5BC3" w:rsidP="007F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«Мы на луг ходили, хоровод водили», «Каравай», «Заинька походи» и др.</w:t>
            </w:r>
          </w:p>
          <w:p w:rsidR="009B5BC3" w:rsidRPr="001E5E6D" w:rsidRDefault="009B5BC3" w:rsidP="007F61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с куклой, игры имитации с музыкальными инструментами</w:t>
            </w:r>
          </w:p>
          <w:p w:rsidR="009B5BC3" w:rsidRPr="001E5E6D" w:rsidRDefault="009B5BC3" w:rsidP="007F61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на взаимодействие с персонажами кукольных театров</w:t>
            </w: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, с целью формирования основ и коммуникативных навыков через взаимодействие с персонажами театров. Развитие моторной и эмоциональной регуляции ребенка, слухового и зрительного внимания, ориентирование в пространстве</w:t>
            </w: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9B5BC3" w:rsidRPr="001E5E6D" w:rsidRDefault="009B5BC3" w:rsidP="007F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 на идентификацию, </w:t>
            </w: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с целью развития у ребенка навыков отождествления, уподобления какому-либо персонажу, понимание эмоционально-характерных особенностей персонажа. Плясать как зайка, ходить как мишка и пр.</w:t>
            </w:r>
          </w:p>
          <w:p w:rsidR="009B5BC3" w:rsidRPr="001E5E6D" w:rsidRDefault="009B5BC3" w:rsidP="007F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Игры драматизации, с целью развития психических процессов, восприятия, эмоционально-волевой сферы. «Солнышко и дождик», «У медведя во бору» и др. </w:t>
            </w:r>
          </w:p>
        </w:tc>
      </w:tr>
      <w:tr w:rsidR="009B5BC3" w:rsidRPr="001E5E6D" w:rsidTr="0087722D">
        <w:trPr>
          <w:cantSplit/>
          <w:trHeight w:val="2041"/>
        </w:trPr>
        <w:tc>
          <w:tcPr>
            <w:tcW w:w="3256" w:type="dxa"/>
            <w:vAlign w:val="center"/>
          </w:tcPr>
          <w:p w:rsidR="009B5BC3" w:rsidRPr="001E5E6D" w:rsidRDefault="009B5BC3" w:rsidP="001E5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371" w:type="dxa"/>
          </w:tcPr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Чтение, прослушивание и просмотр</w:t>
            </w: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 сказок (аудиозаписи и видеозаписи). </w:t>
            </w:r>
            <w:r w:rsidRPr="001E5E6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и любовь к русским народным сказкам.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Отгадывание загадок</w:t>
            </w: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 про сказки и сказочных героев. Развитие логического мышления при отгадывании описательных загадок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видов театрализации при рассказе сказок: пальчиковый театр, настольный театр, театр масок, театр игрушки, игрушки прыгунки и другие виды театров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малыми фольклорными формами: потешками о героях сказки, поощрять выразительное рассказывание </w:t>
            </w:r>
            <w:proofErr w:type="spellStart"/>
            <w:r w:rsidRPr="001E5E6D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1E5E6D">
              <w:rPr>
                <w:rFonts w:ascii="Times New Roman" w:eastAsia="Calibri" w:hAnsi="Times New Roman" w:cs="Times New Roman"/>
                <w:sz w:val="24"/>
                <w:szCs w:val="24"/>
              </w:rPr>
              <w:t>. Обогащать словарь детей образными словами и выражениями.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</w:t>
            </w: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 «Отгадай, кого загадили», «Скажи ласково», «Расскажи сказку, кто первый, второй». </w:t>
            </w:r>
            <w:r w:rsidRPr="001E5E6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интонационную выразительность речи.</w:t>
            </w:r>
          </w:p>
        </w:tc>
      </w:tr>
      <w:tr w:rsidR="009B5BC3" w:rsidRPr="001E5E6D" w:rsidTr="0087722D">
        <w:trPr>
          <w:cantSplit/>
          <w:trHeight w:val="2154"/>
        </w:trPr>
        <w:tc>
          <w:tcPr>
            <w:tcW w:w="3256" w:type="dxa"/>
            <w:vAlign w:val="center"/>
          </w:tcPr>
          <w:p w:rsidR="009B5BC3" w:rsidRPr="001E5E6D" w:rsidRDefault="009B5BC3" w:rsidP="001E5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71" w:type="dxa"/>
          </w:tcPr>
          <w:p w:rsidR="009B5BC3" w:rsidRPr="001E5E6D" w:rsidRDefault="009B5BC3" w:rsidP="001E5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психических процессов (внимание, мышление, память)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Дидактические игры: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«Что изменилось?»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«Чего не стало»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«Найди по описанию»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«Волшебный мешочек»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«Сказки».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Собирание пазлов по сказкам, с изображением героев сказок</w:t>
            </w:r>
          </w:p>
        </w:tc>
      </w:tr>
      <w:tr w:rsidR="009B5BC3" w:rsidRPr="001E5E6D" w:rsidTr="0087722D">
        <w:trPr>
          <w:cantSplit/>
          <w:trHeight w:val="1871"/>
        </w:trPr>
        <w:tc>
          <w:tcPr>
            <w:tcW w:w="3256" w:type="dxa"/>
            <w:vAlign w:val="center"/>
          </w:tcPr>
          <w:p w:rsidR="009B5BC3" w:rsidRPr="001E5E6D" w:rsidRDefault="009B5BC3" w:rsidP="001E5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7371" w:type="dxa"/>
          </w:tcPr>
          <w:p w:rsidR="009B5BC3" w:rsidRPr="001E5E6D" w:rsidRDefault="009B5BC3" w:rsidP="001E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E6D">
              <w:rPr>
                <w:rFonts w:ascii="Times New Roman" w:eastAsia="Calibri" w:hAnsi="Times New Roman" w:cs="Times New Roman"/>
                <w:sz w:val="24"/>
                <w:szCs w:val="24"/>
              </w:rPr>
              <w:t>Учим детей координировать свои движения с текстом (из сказки). Развивать способность через пластику передавать характер героев сказки</w:t>
            </w:r>
            <w:r w:rsidRPr="001E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пальчиковой гимнастики по каждой сказке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Подвижные игры «У медведя во бору»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Хороводные игры: «Заинька попляши…»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 характерные животным: ходьба, бег, прыжки (заяц, волк, медведь, лиса)</w:t>
            </w:r>
          </w:p>
        </w:tc>
      </w:tr>
      <w:tr w:rsidR="009B5BC3" w:rsidRPr="001E5E6D" w:rsidTr="001E5E6D">
        <w:trPr>
          <w:cantSplit/>
          <w:trHeight w:val="1408"/>
        </w:trPr>
        <w:tc>
          <w:tcPr>
            <w:tcW w:w="3256" w:type="dxa"/>
            <w:vAlign w:val="center"/>
          </w:tcPr>
          <w:p w:rsidR="009B5BC3" w:rsidRPr="001E5E6D" w:rsidRDefault="009B5BC3" w:rsidP="001E5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Художественно-эстетическое развитие (музыка, лепка, рисование, аппликация)</w:t>
            </w:r>
          </w:p>
        </w:tc>
        <w:tc>
          <w:tcPr>
            <w:tcW w:w="7371" w:type="dxa"/>
          </w:tcPr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НОД по конструированию 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НОД по лепке 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НОД по рисованию.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9B5BC3" w:rsidRPr="001E5E6D" w:rsidRDefault="009B5BC3" w:rsidP="001E5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Свободное рисование: раскраски по русским народным сказкам</w:t>
            </w:r>
          </w:p>
        </w:tc>
      </w:tr>
      <w:tr w:rsidR="009B5BC3" w:rsidRPr="001E5E6D" w:rsidTr="0087722D">
        <w:trPr>
          <w:cantSplit/>
          <w:trHeight w:val="964"/>
        </w:trPr>
        <w:tc>
          <w:tcPr>
            <w:tcW w:w="3256" w:type="dxa"/>
            <w:vAlign w:val="center"/>
          </w:tcPr>
          <w:p w:rsidR="009B5BC3" w:rsidRPr="001E5E6D" w:rsidRDefault="009B5BC3" w:rsidP="001E5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  <w:tc>
          <w:tcPr>
            <w:tcW w:w="7371" w:type="dxa"/>
          </w:tcPr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через папки-передвижки</w:t>
            </w:r>
          </w:p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сказок в жизни ребенка»</w:t>
            </w:r>
          </w:p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Консультация «Как читать ребенку дома».</w:t>
            </w:r>
          </w:p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Акция: «Подари книгу – сказку»</w:t>
            </w:r>
          </w:p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Изготовление масок для сказки</w:t>
            </w:r>
          </w:p>
        </w:tc>
      </w:tr>
      <w:tr w:rsidR="009B5BC3" w:rsidRPr="001E5E6D" w:rsidTr="0087722D">
        <w:trPr>
          <w:cantSplit/>
          <w:trHeight w:val="964"/>
        </w:trPr>
        <w:tc>
          <w:tcPr>
            <w:tcW w:w="3256" w:type="dxa"/>
            <w:vAlign w:val="center"/>
          </w:tcPr>
          <w:p w:rsidR="009B5BC3" w:rsidRPr="001E5E6D" w:rsidRDefault="009B5BC3" w:rsidP="001E5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Педагоги </w:t>
            </w:r>
          </w:p>
        </w:tc>
        <w:tc>
          <w:tcPr>
            <w:tcW w:w="7371" w:type="dxa"/>
          </w:tcPr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Подбор наглядно-дидактических пособий к каждой сказке</w:t>
            </w:r>
          </w:p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Оформление книжного центра по каждой сказке</w:t>
            </w:r>
          </w:p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Подбор кукольных персонажей по каждой сказке (несколько видов театра по выбранной сказке)</w:t>
            </w:r>
          </w:p>
          <w:p w:rsidR="009B5BC3" w:rsidRPr="001E5E6D" w:rsidRDefault="009B5BC3" w:rsidP="001E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 «Русские народные сказки»</w:t>
            </w:r>
          </w:p>
          <w:p w:rsidR="009B5BC3" w:rsidRPr="001E5E6D" w:rsidRDefault="009B5BC3" w:rsidP="001E5E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альбома «Загадки про сказочных героев»</w:t>
            </w:r>
          </w:p>
          <w:p w:rsidR="009B5BC3" w:rsidRPr="001E5E6D" w:rsidRDefault="009B5BC3" w:rsidP="001E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викторины «Отгадай героя сказки»</w:t>
            </w:r>
          </w:p>
        </w:tc>
      </w:tr>
      <w:tr w:rsidR="009B5BC3" w:rsidRPr="001E5E6D" w:rsidTr="0087722D">
        <w:trPr>
          <w:cantSplit/>
          <w:trHeight w:val="964"/>
        </w:trPr>
        <w:tc>
          <w:tcPr>
            <w:tcW w:w="3256" w:type="dxa"/>
            <w:vAlign w:val="center"/>
          </w:tcPr>
          <w:p w:rsidR="009B5BC3" w:rsidRPr="001E5E6D" w:rsidRDefault="009B5BC3" w:rsidP="001E5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мероприятие</w:t>
            </w:r>
          </w:p>
        </w:tc>
        <w:tc>
          <w:tcPr>
            <w:tcW w:w="7371" w:type="dxa"/>
          </w:tcPr>
          <w:p w:rsidR="009B5BC3" w:rsidRPr="001E5E6D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Музыкальный досуг для детей групп раннего возраста</w:t>
            </w:r>
          </w:p>
          <w:p w:rsidR="009B5BC3" w:rsidRDefault="009B5BC3" w:rsidP="001E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6D">
              <w:rPr>
                <w:rFonts w:ascii="Times New Roman" w:hAnsi="Times New Roman" w:cs="Times New Roman"/>
                <w:sz w:val="24"/>
                <w:szCs w:val="24"/>
              </w:rPr>
              <w:t>«Ладушки, ладушки, мы в гостях у сказочки» (по русско-народным сказкам)</w:t>
            </w:r>
          </w:p>
          <w:p w:rsidR="001E5E6D" w:rsidRPr="001E5E6D" w:rsidRDefault="001E5E6D" w:rsidP="001E5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сказки</w:t>
            </w:r>
          </w:p>
        </w:tc>
      </w:tr>
    </w:tbl>
    <w:p w:rsidR="008F32D7" w:rsidRPr="001E5E6D" w:rsidRDefault="008F32D7" w:rsidP="001E5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32D7" w:rsidRPr="001E5E6D" w:rsidSect="009B5B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BC3"/>
    <w:rsid w:val="001E5E6D"/>
    <w:rsid w:val="007D5305"/>
    <w:rsid w:val="007F61BA"/>
    <w:rsid w:val="008F32D7"/>
    <w:rsid w:val="009B5BC3"/>
    <w:rsid w:val="00DB1DB1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967A6-D900-443B-AA37-D6E0DB04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2017-01-16T12:13:00Z</dcterms:created>
  <dcterms:modified xsi:type="dcterms:W3CDTF">2017-03-03T03:43:00Z</dcterms:modified>
</cp:coreProperties>
</file>