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EE" w:rsidRPr="005E5238" w:rsidRDefault="00A73597" w:rsidP="00270A98">
      <w:pPr>
        <w:jc w:val="center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eastAsia="ru-RU"/>
        </w:rPr>
        <w:pict>
          <v:rect id="_x0000_s1026" style="position:absolute;left:0;text-align:left;margin-left:691.8pt;margin-top:82.2pt;width:30.75pt;height:31.5pt;z-index:251658240"/>
        </w:pict>
      </w:r>
      <w:r w:rsidR="00270A98" w:rsidRPr="005E5238">
        <w:rPr>
          <w:b/>
          <w:i/>
          <w:sz w:val="72"/>
          <w:szCs w:val="72"/>
        </w:rPr>
        <w:t>Маршрутный лист</w:t>
      </w:r>
      <w:r>
        <w:rPr>
          <w:b/>
          <w:i/>
          <w:sz w:val="72"/>
          <w:szCs w:val="72"/>
        </w:rPr>
        <w:t>:</w:t>
      </w:r>
      <w:r w:rsidRPr="00A73597">
        <w:rPr>
          <w:b/>
          <w:i/>
          <w:sz w:val="72"/>
          <w:szCs w:val="72"/>
        </w:rPr>
        <w:drawing>
          <wp:inline distT="0" distB="0" distL="0" distR="0">
            <wp:extent cx="1438275" cy="733425"/>
            <wp:effectExtent l="19050" t="0" r="9525" b="0"/>
            <wp:docPr id="4" name="Рисунок 1" descr="C:\Users\User\Desktop\р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ыб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A98" w:rsidRPr="005E5238" w:rsidRDefault="00270A98" w:rsidP="00270A98">
      <w:pPr>
        <w:pStyle w:val="a3"/>
        <w:numPr>
          <w:ilvl w:val="0"/>
          <w:numId w:val="2"/>
        </w:numPr>
        <w:rPr>
          <w:b/>
          <w:sz w:val="56"/>
          <w:szCs w:val="56"/>
        </w:rPr>
      </w:pPr>
      <w:r w:rsidRPr="005E5238">
        <w:rPr>
          <w:b/>
          <w:sz w:val="56"/>
          <w:szCs w:val="56"/>
        </w:rPr>
        <w:t xml:space="preserve">Станция 1 «Словарно-лексическая» </w:t>
      </w:r>
    </w:p>
    <w:p w:rsidR="00270A98" w:rsidRPr="005E5238" w:rsidRDefault="00457BE9" w:rsidP="00270A98">
      <w:pPr>
        <w:pStyle w:val="a3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pict>
          <v:rect id="_x0000_s1027" style="position:absolute;left:0;text-align:left;margin-left:691.8pt;margin-top:1.85pt;width:30.75pt;height:30pt;z-index:251659264"/>
        </w:pict>
      </w:r>
      <w:r w:rsidR="00270A98" w:rsidRPr="005E5238">
        <w:rPr>
          <w:b/>
          <w:sz w:val="56"/>
          <w:szCs w:val="56"/>
        </w:rPr>
        <w:t xml:space="preserve">Станция 2 «Однородные члены предложения»    </w:t>
      </w:r>
    </w:p>
    <w:p w:rsidR="00270A98" w:rsidRPr="005E5238" w:rsidRDefault="00457BE9" w:rsidP="00270A98">
      <w:pPr>
        <w:pStyle w:val="a3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pict>
          <v:rect id="_x0000_s1029" style="position:absolute;left:0;text-align:left;margin-left:691.8pt;margin-top:1.55pt;width:30.75pt;height:31.5pt;z-index:251661312"/>
        </w:pict>
      </w:r>
      <w:r w:rsidR="00270A98" w:rsidRPr="005E5238">
        <w:rPr>
          <w:b/>
          <w:sz w:val="56"/>
          <w:szCs w:val="56"/>
        </w:rPr>
        <w:t xml:space="preserve">Станция 3  «Сложное предложение»  </w:t>
      </w:r>
    </w:p>
    <w:p w:rsidR="00270A98" w:rsidRPr="005E5238" w:rsidRDefault="00457BE9" w:rsidP="00270A98">
      <w:pPr>
        <w:pStyle w:val="a3"/>
        <w:numPr>
          <w:ilvl w:val="0"/>
          <w:numId w:val="2"/>
        </w:num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pict>
          <v:rect id="_x0000_s1028" style="position:absolute;left:0;text-align:left;margin-left:691.8pt;margin-top:77pt;width:30.75pt;height:31.25pt;z-index:251660288"/>
        </w:pict>
      </w:r>
      <w:r>
        <w:rPr>
          <w:b/>
          <w:noProof/>
          <w:sz w:val="56"/>
          <w:szCs w:val="56"/>
          <w:lang w:eastAsia="ru-RU"/>
        </w:rPr>
        <w:pict>
          <v:rect id="_x0000_s1030" style="position:absolute;left:0;text-align:left;margin-left:691.8pt;margin-top:32pt;width:30.75pt;height:32.05pt;z-index:251662336"/>
        </w:pict>
      </w:r>
      <w:r w:rsidR="00270A98" w:rsidRPr="005E5238">
        <w:rPr>
          <w:b/>
          <w:sz w:val="56"/>
          <w:szCs w:val="56"/>
        </w:rPr>
        <w:t xml:space="preserve">Станция 4  «Предложение с однородными членами» </w:t>
      </w:r>
    </w:p>
    <w:p w:rsidR="005E5238" w:rsidRDefault="00270A98" w:rsidP="00270A98">
      <w:pPr>
        <w:pStyle w:val="a3"/>
        <w:numPr>
          <w:ilvl w:val="0"/>
          <w:numId w:val="2"/>
        </w:numPr>
        <w:rPr>
          <w:b/>
          <w:sz w:val="72"/>
          <w:szCs w:val="72"/>
        </w:rPr>
      </w:pPr>
      <w:r w:rsidRPr="005E5238">
        <w:rPr>
          <w:b/>
          <w:sz w:val="56"/>
          <w:szCs w:val="56"/>
        </w:rPr>
        <w:t xml:space="preserve"> Станция 5  «Информационное пространство»</w:t>
      </w:r>
      <w:r>
        <w:rPr>
          <w:b/>
          <w:sz w:val="72"/>
          <w:szCs w:val="72"/>
        </w:rPr>
        <w:t xml:space="preserve"> </w:t>
      </w:r>
    </w:p>
    <w:p w:rsidR="00AA1FCC" w:rsidRDefault="00457BE9" w:rsidP="00270A98">
      <w:pPr>
        <w:pStyle w:val="a3"/>
        <w:numPr>
          <w:ilvl w:val="0"/>
          <w:numId w:val="2"/>
        </w:numPr>
        <w:rPr>
          <w:b/>
          <w:sz w:val="56"/>
          <w:szCs w:val="56"/>
        </w:rPr>
      </w:pPr>
      <w:r w:rsidRPr="00457BE9">
        <w:rPr>
          <w:b/>
          <w:noProof/>
          <w:sz w:val="72"/>
          <w:szCs w:val="72"/>
          <w:lang w:eastAsia="ru-RU"/>
        </w:rPr>
        <w:pict>
          <v:rect id="_x0000_s1031" style="position:absolute;left:0;text-align:left;margin-left:691.8pt;margin-top:2.3pt;width:30.75pt;height:31.25pt;z-index:251663360"/>
        </w:pict>
      </w:r>
      <w:r w:rsidR="005E5238">
        <w:rPr>
          <w:b/>
          <w:sz w:val="72"/>
          <w:szCs w:val="72"/>
        </w:rPr>
        <w:t xml:space="preserve"> </w:t>
      </w:r>
      <w:r w:rsidR="005E5238" w:rsidRPr="005E5238">
        <w:rPr>
          <w:b/>
          <w:sz w:val="56"/>
          <w:szCs w:val="56"/>
        </w:rPr>
        <w:t>Станция 6  «Историческая»</w:t>
      </w:r>
      <w:r w:rsidR="00270A98" w:rsidRPr="005E5238">
        <w:rPr>
          <w:b/>
          <w:sz w:val="56"/>
          <w:szCs w:val="56"/>
        </w:rPr>
        <w:t xml:space="preserve">   </w:t>
      </w:r>
    </w:p>
    <w:p w:rsidR="00AA1FCC" w:rsidRPr="00AA1FCC" w:rsidRDefault="00AA1FCC" w:rsidP="00AA1FCC">
      <w:pPr>
        <w:rPr>
          <w:b/>
          <w:sz w:val="56"/>
          <w:szCs w:val="56"/>
        </w:rPr>
      </w:pPr>
    </w:p>
    <w:p w:rsidR="00270A98" w:rsidRPr="005E5238" w:rsidRDefault="00AA1FCC" w:rsidP="00AA1FCC">
      <w:pPr>
        <w:pStyle w:val="a3"/>
        <w:ind w:left="185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 </w:t>
      </w:r>
      <w:r w:rsidR="00270A98" w:rsidRPr="005E5238">
        <w:rPr>
          <w:b/>
          <w:sz w:val="56"/>
          <w:szCs w:val="56"/>
        </w:rPr>
        <w:t xml:space="preserve">                                         </w:t>
      </w:r>
    </w:p>
    <w:sectPr w:rsidR="00270A98" w:rsidRPr="005E5238" w:rsidSect="00270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04E"/>
    <w:multiLevelType w:val="hybridMultilevel"/>
    <w:tmpl w:val="6A12AB62"/>
    <w:lvl w:ilvl="0" w:tplc="536CC750">
      <w:start w:val="1"/>
      <w:numFmt w:val="decimal"/>
      <w:lvlText w:val="%1."/>
      <w:lvlJc w:val="left"/>
      <w:pPr>
        <w:ind w:left="1854" w:hanging="72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A2406E"/>
    <w:multiLevelType w:val="hybridMultilevel"/>
    <w:tmpl w:val="DE96C68E"/>
    <w:lvl w:ilvl="0" w:tplc="95D0CD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A98"/>
    <w:rsid w:val="00270A98"/>
    <w:rsid w:val="00457BE9"/>
    <w:rsid w:val="005E5238"/>
    <w:rsid w:val="00A73597"/>
    <w:rsid w:val="00AA1FCC"/>
    <w:rsid w:val="00CD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A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2015-11-19T15:05:00Z</dcterms:created>
  <dcterms:modified xsi:type="dcterms:W3CDTF">2015-11-19T16:02:00Z</dcterms:modified>
</cp:coreProperties>
</file>