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8CA" w:rsidRDefault="007958CA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CBE7F1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CBE7F1"/>
        </w:rPr>
        <w:t>Фонтаны Петергофа</w:t>
      </w:r>
    </w:p>
    <w:p w:rsidR="00CE3394" w:rsidRPr="007958CA" w:rsidRDefault="007958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CBE7F1"/>
        </w:rPr>
        <w:t xml:space="preserve">   </w:t>
      </w:r>
      <w:r w:rsidR="00041D5B" w:rsidRPr="007958CA">
        <w:rPr>
          <w:rFonts w:ascii="Times New Roman" w:hAnsi="Times New Roman" w:cs="Times New Roman"/>
          <w:color w:val="555555"/>
          <w:sz w:val="28"/>
          <w:szCs w:val="28"/>
          <w:shd w:val="clear" w:color="auto" w:fill="CBE7F1"/>
        </w:rPr>
        <w:t xml:space="preserve">Насосы используются для создания давления на входе в трубы большинства современных фонтанов. Однако до сих пор функционирует великолепный фонтанный комплекс, созданный по распоряжению Петра I в </w:t>
      </w:r>
      <w:proofErr w:type="gramStart"/>
      <w:r w:rsidR="00041D5B" w:rsidRPr="007958CA">
        <w:rPr>
          <w:rFonts w:ascii="Times New Roman" w:hAnsi="Times New Roman" w:cs="Times New Roman"/>
          <w:color w:val="555555"/>
          <w:sz w:val="28"/>
          <w:szCs w:val="28"/>
          <w:shd w:val="clear" w:color="auto" w:fill="CBE7F1"/>
        </w:rPr>
        <w:t>г</w:t>
      </w:r>
      <w:proofErr w:type="gramEnd"/>
      <w:r w:rsidR="00041D5B" w:rsidRPr="007958CA">
        <w:rPr>
          <w:rFonts w:ascii="Times New Roman" w:hAnsi="Times New Roman" w:cs="Times New Roman"/>
          <w:color w:val="555555"/>
          <w:sz w:val="28"/>
          <w:szCs w:val="28"/>
          <w:shd w:val="clear" w:color="auto" w:fill="CBE7F1"/>
        </w:rPr>
        <w:t>. Петергофе, который работает по принципу сообщающихся сосудов.</w:t>
      </w:r>
      <w:r w:rsidR="00041D5B" w:rsidRPr="007958CA">
        <w:rPr>
          <w:rStyle w:val="apple-converted-space"/>
          <w:rFonts w:ascii="Times New Roman" w:hAnsi="Times New Roman" w:cs="Times New Roman"/>
          <w:color w:val="555555"/>
          <w:sz w:val="28"/>
          <w:szCs w:val="28"/>
          <w:shd w:val="clear" w:color="auto" w:fill="CBE7F1"/>
        </w:rPr>
        <w:t> </w:t>
      </w:r>
      <w:r w:rsidR="00041D5B" w:rsidRPr="007958CA">
        <w:rPr>
          <w:rFonts w:ascii="Times New Roman" w:hAnsi="Times New Roman" w:cs="Times New Roman"/>
          <w:color w:val="555555"/>
          <w:sz w:val="28"/>
          <w:szCs w:val="28"/>
        </w:rPr>
        <w:br/>
      </w:r>
      <w:r w:rsidR="00041D5B" w:rsidRPr="007958CA">
        <w:rPr>
          <w:rFonts w:ascii="Times New Roman" w:hAnsi="Times New Roman" w:cs="Times New Roman"/>
          <w:color w:val="555555"/>
          <w:sz w:val="28"/>
          <w:szCs w:val="28"/>
          <w:shd w:val="clear" w:color="auto" w:fill="CBE7F1"/>
        </w:rPr>
        <w:t xml:space="preserve">Петр не случайно выбрал именно это место для строительства загородной резиденции – Петергофа. Обследуя местность вблизи Финского залива, он обнаружил несколько водоемов, питавшихся бьющими из-под земли ключами. По этим ключам можно было установить, что где-то неподалеку есть источник воды, расположенный выше уровня местности. Такой источник действительно был найден на </w:t>
      </w:r>
      <w:proofErr w:type="spellStart"/>
      <w:r w:rsidR="00041D5B" w:rsidRPr="007958CA">
        <w:rPr>
          <w:rFonts w:ascii="Times New Roman" w:hAnsi="Times New Roman" w:cs="Times New Roman"/>
          <w:color w:val="555555"/>
          <w:sz w:val="28"/>
          <w:szCs w:val="28"/>
          <w:shd w:val="clear" w:color="auto" w:fill="CBE7F1"/>
        </w:rPr>
        <w:t>Ропшинских</w:t>
      </w:r>
      <w:proofErr w:type="spellEnd"/>
      <w:r w:rsidR="00041D5B" w:rsidRPr="007958CA">
        <w:rPr>
          <w:rFonts w:ascii="Times New Roman" w:hAnsi="Times New Roman" w:cs="Times New Roman"/>
          <w:color w:val="555555"/>
          <w:sz w:val="28"/>
          <w:szCs w:val="28"/>
          <w:shd w:val="clear" w:color="auto" w:fill="CBE7F1"/>
        </w:rPr>
        <w:t xml:space="preserve"> высотах, расположенных на 100 м выше уровня моря.</w:t>
      </w:r>
      <w:r w:rsidR="00041D5B" w:rsidRPr="007958CA">
        <w:rPr>
          <w:rStyle w:val="apple-converted-space"/>
          <w:rFonts w:ascii="Times New Roman" w:hAnsi="Times New Roman" w:cs="Times New Roman"/>
          <w:color w:val="555555"/>
          <w:sz w:val="28"/>
          <w:szCs w:val="28"/>
          <w:shd w:val="clear" w:color="auto" w:fill="CBE7F1"/>
        </w:rPr>
        <w:t> </w:t>
      </w:r>
      <w:r w:rsidR="00041D5B" w:rsidRPr="007958CA">
        <w:rPr>
          <w:rFonts w:ascii="Times New Roman" w:hAnsi="Times New Roman" w:cs="Times New Roman"/>
          <w:color w:val="555555"/>
          <w:sz w:val="28"/>
          <w:szCs w:val="28"/>
        </w:rPr>
        <w:br/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CBE7F1"/>
        </w:rPr>
        <w:t xml:space="preserve">   </w:t>
      </w:r>
      <w:r w:rsidR="00041D5B" w:rsidRPr="007958CA">
        <w:rPr>
          <w:rFonts w:ascii="Times New Roman" w:hAnsi="Times New Roman" w:cs="Times New Roman"/>
          <w:color w:val="555555"/>
          <w:sz w:val="28"/>
          <w:szCs w:val="28"/>
          <w:shd w:val="clear" w:color="auto" w:fill="CBE7F1"/>
        </w:rPr>
        <w:t xml:space="preserve">Под руководством русского мастера Василия </w:t>
      </w:r>
      <w:proofErr w:type="spellStart"/>
      <w:r w:rsidR="00041D5B" w:rsidRPr="007958CA">
        <w:rPr>
          <w:rFonts w:ascii="Times New Roman" w:hAnsi="Times New Roman" w:cs="Times New Roman"/>
          <w:color w:val="555555"/>
          <w:sz w:val="28"/>
          <w:szCs w:val="28"/>
          <w:shd w:val="clear" w:color="auto" w:fill="CBE7F1"/>
        </w:rPr>
        <w:t>Туволкова</w:t>
      </w:r>
      <w:proofErr w:type="spellEnd"/>
      <w:r w:rsidR="00041D5B" w:rsidRPr="007958CA">
        <w:rPr>
          <w:rFonts w:ascii="Times New Roman" w:hAnsi="Times New Roman" w:cs="Times New Roman"/>
          <w:color w:val="555555"/>
          <w:sz w:val="28"/>
          <w:szCs w:val="28"/>
          <w:shd w:val="clear" w:color="auto" w:fill="CBE7F1"/>
        </w:rPr>
        <w:t xml:space="preserve"> в течение лета 1721 года были построены канал и другие водоводы общей длиной 24 километра, по ним из водоемов </w:t>
      </w:r>
      <w:proofErr w:type="spellStart"/>
      <w:r w:rsidR="00041D5B" w:rsidRPr="007958CA">
        <w:rPr>
          <w:rFonts w:ascii="Times New Roman" w:hAnsi="Times New Roman" w:cs="Times New Roman"/>
          <w:color w:val="555555"/>
          <w:sz w:val="28"/>
          <w:szCs w:val="28"/>
          <w:shd w:val="clear" w:color="auto" w:fill="CBE7F1"/>
        </w:rPr>
        <w:t>Ропшинских</w:t>
      </w:r>
      <w:proofErr w:type="spellEnd"/>
      <w:r w:rsidR="00041D5B" w:rsidRPr="007958CA">
        <w:rPr>
          <w:rFonts w:ascii="Times New Roman" w:hAnsi="Times New Roman" w:cs="Times New Roman"/>
          <w:color w:val="555555"/>
          <w:sz w:val="28"/>
          <w:szCs w:val="28"/>
          <w:shd w:val="clear" w:color="auto" w:fill="CBE7F1"/>
        </w:rPr>
        <w:t xml:space="preserve"> высот вода самотеком пошла в накопительные бассейны Верхнего сада Петродворца. Здесь можно было уже устроить небольшие по высоте струи-фонтаны. А вот в Нижнем парке, раскинувшемся у подножия террасы на 16 метров ниже Верхнего сада, вода по трубам из накопительных бассейнов по принципу сообщающихся сосудов взмывает вверх множеством высоких струй в фонтанах парка. Далее она по прямому Морскому каналу, обрамленному множеством фонтанов, стекает в Финский залив.</w:t>
      </w:r>
      <w:r w:rsidR="00041D5B" w:rsidRPr="007958CA">
        <w:rPr>
          <w:rStyle w:val="apple-converted-space"/>
          <w:rFonts w:ascii="Times New Roman" w:hAnsi="Times New Roman" w:cs="Times New Roman"/>
          <w:color w:val="555555"/>
          <w:sz w:val="28"/>
          <w:szCs w:val="28"/>
          <w:shd w:val="clear" w:color="auto" w:fill="CBE7F1"/>
        </w:rPr>
        <w:t> </w:t>
      </w:r>
      <w:r w:rsidR="00041D5B" w:rsidRPr="007958CA">
        <w:rPr>
          <w:rFonts w:ascii="Times New Roman" w:hAnsi="Times New Roman" w:cs="Times New Roman"/>
          <w:color w:val="555555"/>
          <w:sz w:val="28"/>
          <w:szCs w:val="28"/>
        </w:rPr>
        <w:br/>
      </w:r>
      <w:r w:rsidR="00041D5B" w:rsidRPr="007958CA">
        <w:rPr>
          <w:rFonts w:ascii="Times New Roman" w:hAnsi="Times New Roman" w:cs="Times New Roman"/>
          <w:color w:val="555555"/>
          <w:sz w:val="28"/>
          <w:szCs w:val="28"/>
        </w:rPr>
        <w:br/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CBE7F1"/>
        </w:rPr>
        <w:t xml:space="preserve">   </w:t>
      </w:r>
      <w:r w:rsidR="00041D5B" w:rsidRPr="007958CA">
        <w:rPr>
          <w:rFonts w:ascii="Times New Roman" w:hAnsi="Times New Roman" w:cs="Times New Roman"/>
          <w:color w:val="555555"/>
          <w:sz w:val="28"/>
          <w:szCs w:val="28"/>
          <w:shd w:val="clear" w:color="auto" w:fill="CBE7F1"/>
        </w:rPr>
        <w:t xml:space="preserve">Многие уверены, что шикарные фонтаны дворцового комплекса работают на насосах. Однако из-за дороговизны такого процесса даже фонтаны во французском королевском дворце Версале включают только на 2 часа 2 раза в неделю. А в России, благодаря гениальной задумке Петра I и точному расчету русского инженера </w:t>
      </w:r>
      <w:proofErr w:type="spellStart"/>
      <w:r w:rsidR="00041D5B" w:rsidRPr="007958CA">
        <w:rPr>
          <w:rFonts w:ascii="Times New Roman" w:hAnsi="Times New Roman" w:cs="Times New Roman"/>
          <w:color w:val="555555"/>
          <w:sz w:val="28"/>
          <w:szCs w:val="28"/>
          <w:shd w:val="clear" w:color="auto" w:fill="CBE7F1"/>
        </w:rPr>
        <w:t>Туволкова</w:t>
      </w:r>
      <w:proofErr w:type="spellEnd"/>
      <w:r w:rsidR="00041D5B" w:rsidRPr="007958CA">
        <w:rPr>
          <w:rFonts w:ascii="Times New Roman" w:hAnsi="Times New Roman" w:cs="Times New Roman"/>
          <w:color w:val="555555"/>
          <w:sz w:val="28"/>
          <w:szCs w:val="28"/>
          <w:shd w:val="clear" w:color="auto" w:fill="CBE7F1"/>
        </w:rPr>
        <w:t>, тысячи российских и иностранных туристов могут наслаждаться великолепием этих фонтанов ежедневно в течение всего лета.</w:t>
      </w:r>
      <w:r w:rsidR="00041D5B" w:rsidRPr="007958CA">
        <w:rPr>
          <w:rStyle w:val="apple-converted-space"/>
          <w:rFonts w:ascii="Times New Roman" w:hAnsi="Times New Roman" w:cs="Times New Roman"/>
          <w:color w:val="555555"/>
          <w:sz w:val="28"/>
          <w:szCs w:val="28"/>
          <w:shd w:val="clear" w:color="auto" w:fill="CBE7F1"/>
        </w:rPr>
        <w:t> </w:t>
      </w:r>
      <w:r w:rsidR="00041D5B" w:rsidRPr="007958CA">
        <w:rPr>
          <w:rFonts w:ascii="Times New Roman" w:hAnsi="Times New Roman" w:cs="Times New Roman"/>
          <w:color w:val="555555"/>
          <w:sz w:val="28"/>
          <w:szCs w:val="28"/>
        </w:rPr>
        <w:br/>
      </w:r>
      <w:r w:rsidR="00041D5B" w:rsidRPr="007958CA">
        <w:rPr>
          <w:rFonts w:ascii="Times New Roman" w:hAnsi="Times New Roman" w:cs="Times New Roman"/>
          <w:color w:val="555555"/>
          <w:sz w:val="28"/>
          <w:szCs w:val="28"/>
        </w:rPr>
        <w:br/>
      </w:r>
    </w:p>
    <w:sectPr w:rsidR="00CE3394" w:rsidRPr="007958CA" w:rsidSect="00CE3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D5B"/>
    <w:rsid w:val="00030B6E"/>
    <w:rsid w:val="00041D5B"/>
    <w:rsid w:val="003104FB"/>
    <w:rsid w:val="007242C0"/>
    <w:rsid w:val="007958CA"/>
    <w:rsid w:val="00886726"/>
    <w:rsid w:val="00CE3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1D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cp:lastPrinted>2014-01-26T08:51:00Z</cp:lastPrinted>
  <dcterms:created xsi:type="dcterms:W3CDTF">2014-01-21T16:29:00Z</dcterms:created>
  <dcterms:modified xsi:type="dcterms:W3CDTF">2014-01-26T08:51:00Z</dcterms:modified>
</cp:coreProperties>
</file>