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2D" w:rsidRPr="0013792D" w:rsidRDefault="0013792D" w:rsidP="0013792D">
      <w:pPr>
        <w:rPr>
          <w:rFonts w:ascii="Times New Roman" w:eastAsiaTheme="minorHAnsi" w:hAnsi="Times New Roman"/>
          <w:b/>
          <w:sz w:val="24"/>
          <w:szCs w:val="24"/>
        </w:rPr>
      </w:pPr>
      <w:r w:rsidRPr="0013792D">
        <w:rPr>
          <w:rFonts w:ascii="Times New Roman" w:eastAsiaTheme="minorHAnsi" w:hAnsi="Times New Roman"/>
          <w:b/>
          <w:sz w:val="24"/>
          <w:szCs w:val="24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1. Выбрать верную формулировку определения прямоугольного треугольника: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Треугольник, у которого есть тупой угол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Треугольник, у которого только два острых угла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Треугольник, у которого все углы прямые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Треугольник, у которого есть прямой угол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2. Сторона прямоугольного треугольника, противолежащая прямому углу, называется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Гипотенузой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Основанием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Катетом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Нет правильного ответа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3. Прямоугольные треугольники равны, если: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Гипотенуза и угол одного треугольника равны гипотенузе и углу другого треугольника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Два угла одного треугольника равны двум углам другого треугольника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Гипотенуза и катет одного треугольника равны гипотенузе и катету другого треугольника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Катет и угол одного треугольника равны катету и углу другого треугольника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2D" w:rsidRPr="0013792D" w:rsidRDefault="00ED64AC">
            <w:pPr>
              <w:tabs>
                <w:tab w:val="center" w:pos="186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0" type="#_x0000_t202" style="position:absolute;margin-left:87.45pt;margin-top:-2.45pt;width:16.5pt;height:19.5pt;z-index:-251673600;mso-position-horizontal-relative:text;mso-position-vertical-relative:text" stroked="f">
                  <v:textbox style="mso-next-textbox:#_x0000_s1080">
                    <w:txbxContent>
                      <w:p w:rsidR="0013792D" w:rsidRDefault="0013792D" w:rsidP="0013792D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4. </w: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  <w:p w:rsidR="0013792D" w:rsidRPr="0013792D" w:rsidRDefault="0013792D">
            <w:pPr>
              <w:tabs>
                <w:tab w:val="center" w:pos="186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27" style="position:absolute;margin-left:13.95pt;margin-top:-6.95pt;width:58.5pt;height:69pt;z-index:251643904" coordorigin="2040,1170" coordsize="1170,1380">
                  <v:shape id="_x0000_s1028" type="#_x0000_t202" style="position:absolute;left:2850;top:2115;width:360;height:390" stroked="f">
                    <v:textbox style="mso-next-textbox:#_x0000_s1028">
                      <w:txbxContent>
                        <w:p w:rsidR="0013792D" w:rsidRDefault="0013792D" w:rsidP="0013792D">
                          <w:r>
                            <w:t>СС</w:t>
                          </w:r>
                        </w:p>
                      </w:txbxContent>
                    </v:textbox>
                  </v:shape>
                  <v:shape id="_x0000_s1029" type="#_x0000_t202" style="position:absolute;left:2040;top:2160;width:450;height:390" stroked="f">
                    <v:textbox style="mso-next-textbox:#_x0000_s1029">
                      <w:txbxContent>
                        <w:p w:rsidR="0013792D" w:rsidRDefault="0013792D" w:rsidP="0013792D">
                          <w:r>
                            <w:t>В</w:t>
                          </w:r>
                        </w:p>
                      </w:txbxContent>
                    </v:textbox>
                  </v:shape>
                  <v:shape id="_x0000_s1030" type="#_x0000_t202" style="position:absolute;left:2190;top:1170;width:345;height:525" stroked="f">
                    <v:textbox style="mso-next-textbox:#_x0000_s1030">
                      <w:txbxContent>
                        <w:p w:rsidR="0013792D" w:rsidRDefault="0013792D" w:rsidP="0013792D">
                          <w:r>
                            <w:t>А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46" style="position:absolute;margin-left:93.45pt;margin-top:7.3pt;width:66.75pt;height:54.75pt;z-index:251644928" coordorigin="3285,1410" coordsize="1335,1095">
                  <v:shape id="_x0000_s1047" type="#_x0000_t202" style="position:absolute;left:3285;top:2115;width:360;height:390" stroked="f">
                    <v:textbox style="mso-next-textbox:#_x0000_s1047">
                      <w:txbxContent>
                        <w:p w:rsidR="0013792D" w:rsidRDefault="0013792D" w:rsidP="0013792D">
                          <w:r>
                            <w:t>МС</w:t>
                          </w:r>
                        </w:p>
                      </w:txbxContent>
                    </v:textbox>
                  </v:shape>
                  <v:shape id="_x0000_s1048" type="#_x0000_t202" style="position:absolute;left:4260;top:2025;width:360;height:390" stroked="f">
                    <v:textbox style="mso-next-textbox:#_x0000_s1048">
                      <w:txbxContent>
                        <w:p w:rsidR="0013792D" w:rsidRDefault="0013792D" w:rsidP="0013792D">
                          <w:r>
                            <w:rPr>
                              <w:lang w:val="en-US"/>
                            </w:rPr>
                            <w:t>N</w:t>
                          </w:r>
                          <w:r>
                            <w:t>С</w:t>
                          </w:r>
                        </w:p>
                      </w:txbxContent>
                    </v:textbox>
                  </v:shape>
                  <v:group id="_x0000_s1049" style="position:absolute;left:3555;top:1410;width:795;height:825" coordorigin="3555,1410" coordsize="795,825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1050" type="#_x0000_t6" style="position:absolute;left:3645;top:1410;width:705;height:825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051" type="#_x0000_t32" style="position:absolute;left:3555;top:1890;width:225;height:0" o:connectortype="straight"/>
                  </v:group>
                </v:group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43" style="position:absolute;margin-left:21.45pt;margin-top:7.3pt;width:39pt;height:41.25pt;z-index:251645952" coordorigin="2190,1410" coordsize="780,825">
                  <v:shape id="_x0000_s1044" type="#_x0000_t6" style="position:absolute;left:2265;top:1410;width:705;height:825"/>
                  <v:shape id="_x0000_s1045" type="#_x0000_t32" style="position:absolute;left:2190;top:1890;width:180;height:15;flip:y" o:connectortype="straight"/>
                </v:group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К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A05F2" w:rsidRDefault="00BA05F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Чтобы прямоугольные треугольники были равны по гипотенузе и катету, должно выполняться условие: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ВС = М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АС = К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˂С = ˂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˂А = ˂К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7" type="#_x0000_t202" style="position:absolute;margin-left:93.45pt;margin-top:2.75pt;width:26.25pt;height:19.5pt;z-index:-251669504;mso-position-horizontal-relative:text;mso-position-vertical-relative:text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8" type="#_x0000_t202" style="position:absolute;margin-left:24.45pt;margin-top:2.75pt;width:20.25pt;height:19.5pt;z-index:-251668480;mso-position-horizontal-relative:text;mso-position-vertical-relative:text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64" style="position:absolute;margin-left:106.95pt;margin-top:17.15pt;width:35.25pt;height:43.5pt;z-index:251649024;mso-position-horizontal-relative:text;mso-position-vertical-relative:text" coordorigin="2325,4395" coordsize="705,870">
                  <v:shape id="_x0000_s1065" type="#_x0000_t6" style="position:absolute;left:2325;top:4395;width:705;height:870"/>
                  <v:rect id="_x0000_s1066" style="position:absolute;left:2325;top:5122;width:165;height:143"/>
                </v:group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5. </w:t>
            </w:r>
          </w:p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7" type="#_x0000_t202" style="position:absolute;margin-left:137.7pt;margin-top:36.7pt;width:21pt;height:17.65pt;z-index:251638780" stroked="f">
                  <v:textbox style="mso-next-textbox:#_x0000_s1037"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3" style="position:absolute;margin-left:127.2pt;margin-top:35.5pt;width:10.5pt;height:8.35pt;z-index:251651072" coordsize="210,167" path="m210,24c135,12,60,,30,24,,48,15,107,30,167e" filled="f">
                  <v:path arrowok="t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8" type="#_x0000_t202" style="position:absolute;margin-left:88.95pt;margin-top:36.7pt;width:20.25pt;height:31.15pt;z-index:251639805" stroked="f">
                  <v:textbox style="mso-next-textbox:#_x0000_s1038"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9" type="#_x0000_t202" style="position:absolute;margin-left:63.45pt;margin-top:36.7pt;width:24pt;height:24pt;z-index:251653120" stroked="f">
                  <v:textbox style="mso-next-textbox:#_x0000_s1039"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40" type="#_x0000_t202" style="position:absolute;margin-left:21.45pt;margin-top:43.85pt;width:15pt;height:24pt;z-index:251654144" stroked="f">
                  <v:textbox style="mso-next-textbox:#_x0000_s1040">
                    <w:txbxContent>
                      <w:p w:rsidR="0013792D" w:rsidRDefault="0013792D" w:rsidP="0013792D">
                        <w:r>
                          <w:t>Е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61" style="position:absolute;margin-left:31.2pt;margin-top:1.05pt;width:35.25pt;height:43.5pt;z-index:251655168" coordorigin="2325,4395" coordsize="705,870">
                  <v:shape id="_x0000_s1062" type="#_x0000_t6" style="position:absolute;left:2325;top:4395;width:705;height:870"/>
                  <v:rect id="_x0000_s1063" style="position:absolute;left:2325;top:5122;width:165;height:143"/>
                </v:group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4" style="position:absolute;margin-left:48.7pt;margin-top:35.5pt;width:14.75pt;height:8.35pt;z-index:251656192" coordsize="175,167" path="m175,24c112,12,50,,25,24,,48,12,107,25,167e" filled="f">
                  <v:path arrowok="t"/>
                </v:shape>
              </w:pic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Чтобы прямоугольные треугольники были равны по гипотенузе и острому углу, должно выполняться условие:</w:t>
            </w:r>
          </w:p>
          <w:p w:rsidR="0013792D" w:rsidRPr="0013792D" w:rsidRDefault="0013792D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DE = FC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. DT = FS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B. E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= CS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Г. ЕТ = 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FS</w:t>
            </w:r>
          </w:p>
        </w:tc>
      </w:tr>
    </w:tbl>
    <w:p w:rsidR="0013792D" w:rsidRPr="0013792D" w:rsidRDefault="0013792D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BA05F2" w:rsidRDefault="00BA05F2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BA05F2" w:rsidRDefault="00BA05F2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BA05F2" w:rsidRDefault="00BA05F2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BA05F2" w:rsidRDefault="00BA05F2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BA05F2" w:rsidRDefault="00BA05F2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BA05F2" w:rsidRDefault="00BA05F2" w:rsidP="0013792D">
      <w:pPr>
        <w:rPr>
          <w:rFonts w:ascii="Times New Roman" w:eastAsiaTheme="minorHAnsi" w:hAnsi="Times New Roman"/>
          <w:b/>
          <w:sz w:val="24"/>
          <w:szCs w:val="24"/>
        </w:rPr>
      </w:pPr>
    </w:p>
    <w:p w:rsidR="0013792D" w:rsidRPr="0013792D" w:rsidRDefault="0013792D" w:rsidP="0013792D">
      <w:pPr>
        <w:rPr>
          <w:rFonts w:ascii="Times New Roman" w:eastAsiaTheme="minorHAnsi" w:hAnsi="Times New Roman"/>
          <w:b/>
          <w:sz w:val="24"/>
          <w:szCs w:val="24"/>
        </w:rPr>
      </w:pPr>
      <w:r w:rsidRPr="0013792D">
        <w:rPr>
          <w:rFonts w:ascii="Times New Roman" w:eastAsiaTheme="minorHAnsi" w:hAnsi="Times New Roman"/>
          <w:b/>
          <w:sz w:val="24"/>
          <w:szCs w:val="24"/>
        </w:rPr>
        <w:lastRenderedPageBreak/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1. Чему равна сумма острых углов прямоугольного треугольника?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180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360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90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vertAlign w:val="superscript"/>
              </w:rPr>
              <w:t>0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Другое число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2. Как называются стороны прямоугольного треугольника, прилежащие к прямому углу?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Гипотенуза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Основания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Катеты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Нет правильного ответа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9" type="#_x0000_t202" style="position:absolute;margin-left:88.95pt;margin-top:158.7pt;width:24.75pt;height:21pt;z-index:-251659264;mso-position-horizontal-relative:text;mso-position-vertical-relative:text" stroked="f">
                  <v:textbox style="mso-next-textbox:#_x0000_s1079">
                    <w:txbxContent>
                      <w:p w:rsidR="0013792D" w:rsidRDefault="0013792D" w:rsidP="0013792D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>3. Прямоугольные треугольники равны, если: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Гипотенуза и острый угол одного треугольника равны гипотенузе и острому углу другого треугольника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Два угла одного треугольника равны двум углам другого треугольника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Гипотенуза и угол одного треугольника равны гипотенузе и углу другого треугольника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Катет и угол одного треугольника равны катету и углу другого треугольника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4. 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26" type="#_x0000_t202" style="position:absolute;margin-left:15.45pt;margin-top:.95pt;width:17.25pt;height:20.25pt;z-index:251658240" stroked="f">
                  <v:textbox style="mso-next-textbox:#_x0000_s1026">
                    <w:txbxContent>
                      <w:p w:rsidR="0013792D" w:rsidRDefault="0013792D" w:rsidP="0013792D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 w:rsidR="00BA05F2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</w:t>
            </w:r>
          </w:p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58" style="position:absolute;margin-left:27.45pt;margin-top:2.1pt;width:39pt;height:41.25pt;z-index:251659264" coordorigin="2190,1410" coordsize="780,825">
                  <v:shape id="_x0000_s1059" type="#_x0000_t6" style="position:absolute;left:2265;top:1410;width:705;height:825"/>
                  <v:shape id="_x0000_s1060" type="#_x0000_t32" style="position:absolute;left:2190;top:1890;width:180;height:15;flip:y" o:connectortype="straight"/>
                </v:group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52" style="position:absolute;margin-left:79.95pt;margin-top:2.1pt;width:66.75pt;height:54.75pt;z-index:251660288" coordorigin="3285,1410" coordsize="1335,1095">
                  <v:shape id="_x0000_s1053" type="#_x0000_t202" style="position:absolute;left:3285;top:2115;width:360;height:390" stroked="f">
                    <v:textbox style="mso-next-textbox:#_x0000_s1053">
                      <w:txbxContent>
                        <w:p w:rsidR="0013792D" w:rsidRDefault="0013792D" w:rsidP="0013792D">
                          <w:r>
                            <w:t>МС</w:t>
                          </w:r>
                        </w:p>
                      </w:txbxContent>
                    </v:textbox>
                  </v:shape>
                  <v:shape id="_x0000_s1054" type="#_x0000_t202" style="position:absolute;left:4260;top:2025;width:360;height:390" stroked="f">
                    <v:textbox style="mso-next-textbox:#_x0000_s1054">
                      <w:txbxContent>
                        <w:p w:rsidR="0013792D" w:rsidRDefault="0013792D" w:rsidP="0013792D">
                          <w:r>
                            <w:rPr>
                              <w:lang w:val="en-US"/>
                            </w:rPr>
                            <w:t>N</w:t>
                          </w:r>
                          <w:r>
                            <w:t>С</w:t>
                          </w:r>
                        </w:p>
                      </w:txbxContent>
                    </v:textbox>
                  </v:shape>
                  <v:group id="_x0000_s1055" style="position:absolute;left:3555;top:1410;width:795;height:825" coordorigin="3555,1410" coordsize="795,825">
                    <v:shape id="_x0000_s1056" type="#_x0000_t6" style="position:absolute;left:3645;top:1410;width:705;height:825"/>
                    <v:shape id="_x0000_s1057" type="#_x0000_t32" style="position:absolute;left:3555;top:1890;width:225;height:0" o:connectortype="straight"/>
                  </v:group>
                </v:group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</w:t>
            </w:r>
            <w:r w:rsidR="00BA05F2">
              <w:rPr>
                <w:rFonts w:ascii="Times New Roman" w:eastAsiaTheme="minorHAnsi" w:hAnsi="Times New Roman"/>
                <w:sz w:val="24"/>
                <w:szCs w:val="24"/>
              </w:rPr>
              <w:t xml:space="preserve">    </w: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ED64AC">
            <w:pPr>
              <w:tabs>
                <w:tab w:val="right" w:pos="372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41" type="#_x0000_t202" style="position:absolute;margin-left:13.95pt;margin-top:5.15pt;width:22.5pt;height:19.5pt;z-index:251641855" stroked="f">
                  <v:textbox style="mso-next-textbox:#_x0000_s1041">
                    <w:txbxContent>
                      <w:p w:rsidR="0013792D" w:rsidRDefault="0013792D" w:rsidP="0013792D">
                        <w:r>
                          <w:t>В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42" type="#_x0000_t202" style="position:absolute;margin-left:60.45pt;margin-top:2.9pt;width:18pt;height:19.5pt;z-index:251640830" stroked="f">
                  <v:textbox style="mso-next-textbox:#_x0000_s1042">
                    <w:txbxContent>
                      <w:p w:rsidR="0013792D" w:rsidRDefault="0013792D" w:rsidP="0013792D">
                        <w:r>
                          <w:t>СС</w:t>
                        </w:r>
                      </w:p>
                    </w:txbxContent>
                  </v:textbox>
                </v:shape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</w:p>
          <w:p w:rsidR="0013792D" w:rsidRPr="0013792D" w:rsidRDefault="0013792D">
            <w:pPr>
              <w:tabs>
                <w:tab w:val="right" w:pos="372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tabs>
                <w:tab w:val="right" w:pos="372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Чтобы прямоугольные треугольники были равны по двум катетам, должно выполняться условие: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А. АС = К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Б. ВС = К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В. М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 = АС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Г. ВС = М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N</w:t>
            </w:r>
          </w:p>
        </w:tc>
      </w:tr>
      <w:tr w:rsidR="0013792D" w:rsidRPr="0013792D" w:rsidTr="0013792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3" type="#_x0000_t202" style="position:absolute;margin-left:104.7pt;margin-top:7.8pt;width:19.5pt;height:21.75pt;z-index:251663360;mso-position-horizontal-relative:text;mso-position-vertical-relative:text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6" type="#_x0000_t202" style="position:absolute;margin-left:20.7pt;margin-top:7.05pt;width:24pt;height:17.25pt;z-index:251664384;mso-position-horizontal-relative:text;mso-position-vertical-relative:text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</w:pict>
            </w:r>
            <w:r w:rsidR="0013792D" w:rsidRPr="0013792D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  <w:p w:rsidR="0013792D" w:rsidRPr="0013792D" w:rsidRDefault="00ED64AC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1" type="#_x0000_t202" style="position:absolute;margin-left:141.45pt;margin-top:43.95pt;width:21pt;height:25.75pt;z-index:251665408" stroked="f">
                  <v:textbox>
                    <w:txbxContent>
                      <w:p w:rsidR="0013792D" w:rsidRDefault="0013792D" w:rsidP="0013792D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2" type="#_x0000_t202" style="position:absolute;margin-left:97.95pt;margin-top:50.65pt;width:21.75pt;height:24.75pt;z-index:251666432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70" style="position:absolute;margin-left:111.45pt;margin-top:8.2pt;width:35.25pt;height:43.5pt;z-index:251667456" coordorigin="2325,4395" coordsize="705,870">
                  <v:shape id="_x0000_s1071" type="#_x0000_t6" style="position:absolute;left:2325;top:4395;width:705;height:870"/>
                  <v:rect id="_x0000_s1072" style="position:absolute;left:2325;top:5122;width:165;height:143"/>
                </v:group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5" style="position:absolute;margin-left:111.45pt;margin-top:24.35pt;width:12.75pt;height:5.1pt;z-index:251668480" coordsize="255,102" path="m,87v61,7,122,15,165,c208,72,231,36,255,e" filled="f">
                  <v:path arrowok="t"/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4" type="#_x0000_t202" style="position:absolute;margin-left:60.45pt;margin-top:43.95pt;width:27pt;height:18.7pt;z-index:251669504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35" type="#_x0000_t202" style="position:absolute;margin-left:13.95pt;margin-top:50.65pt;width:18.75pt;height:18.75pt;z-index:251670528" stroked="f">
                  <v:textbox>
                    <w:txbxContent>
                      <w:p w:rsidR="0013792D" w:rsidRDefault="0013792D" w:rsidP="0013792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group id="_x0000_s1067" style="position:absolute;margin-left:31.2pt;margin-top:8.2pt;width:35.25pt;height:43.5pt;z-index:251671552" coordorigin="2325,4395" coordsize="705,870">
                  <v:shape id="_x0000_s1068" type="#_x0000_t6" style="position:absolute;left:2325;top:4395;width:705;height:870"/>
                  <v:rect id="_x0000_s1069" style="position:absolute;left:2325;top:5122;width:165;height:143"/>
                </v:group>
              </w:pict>
            </w:r>
            <w:r>
              <w:rPr>
                <w:rFonts w:ascii="Times New Roman" w:hAnsi="Times New Roman"/>
                <w:sz w:val="24"/>
                <w:szCs w:val="24"/>
              </w:rPr>
              <w:pict>
                <v:shape id="_x0000_s1076" style="position:absolute;margin-left:32.7pt;margin-top:24.35pt;width:12pt;height:5.95pt;z-index:251672576" coordsize="240,119" path="m,102v47,8,95,17,135,c175,85,207,42,240,e" filled="f">
                  <v:path arrowok="t"/>
                </v:shape>
              </w:pic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Чтобы прямоугольные треугольники были равны по </w:t>
            </w:r>
            <w:bookmarkStart w:id="0" w:name="_GoBack"/>
            <w:bookmarkEnd w:id="0"/>
            <w:r w:rsidR="00ED64AC" w:rsidRPr="0013792D">
              <w:rPr>
                <w:rFonts w:ascii="Times New Roman" w:eastAsiaTheme="minorHAnsi" w:hAnsi="Times New Roman"/>
                <w:sz w:val="24"/>
                <w:szCs w:val="24"/>
              </w:rPr>
              <w:t>катету и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 прилежащему острому углу, должно выполняться условие: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А. МХ = 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RS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Б. ХС = 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В. МС = 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</w:p>
          <w:p w:rsidR="0013792D" w:rsidRPr="0013792D" w:rsidRDefault="001379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 xml:space="preserve">Г. ХС = 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</w:t>
            </w:r>
            <w:r w:rsidRPr="0013792D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</w:p>
        </w:tc>
      </w:tr>
    </w:tbl>
    <w:p w:rsidR="006B3CA0" w:rsidRPr="0013792D" w:rsidRDefault="006B3CA0">
      <w:pPr>
        <w:rPr>
          <w:rFonts w:ascii="Times New Roman" w:hAnsi="Times New Roman"/>
          <w:sz w:val="24"/>
          <w:szCs w:val="24"/>
        </w:rPr>
      </w:pPr>
    </w:p>
    <w:sectPr w:rsidR="006B3CA0" w:rsidRPr="0013792D" w:rsidSect="006B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3792D"/>
    <w:rsid w:val="00034B94"/>
    <w:rsid w:val="0013792D"/>
    <w:rsid w:val="006B3CA0"/>
    <w:rsid w:val="00BA05F2"/>
    <w:rsid w:val="00E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5" type="connector" idref="#_x0000_s1060"/>
        <o:r id="V:Rule6" type="connector" idref="#_x0000_s1045"/>
        <o:r id="V:Rule7" type="connector" idref="#_x0000_s1057"/>
        <o:r id="V:Rule8" type="connector" idref="#_x0000_s1051"/>
      </o:rules>
    </o:shapelayout>
  </w:shapeDefaults>
  <w:decimalSymbol w:val=","/>
  <w:listSeparator w:val=";"/>
  <w15:docId w15:val="{0A273DC1-DDBD-4088-ACEF-A9D30B1B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education57</cp:lastModifiedBy>
  <cp:revision>3</cp:revision>
  <dcterms:created xsi:type="dcterms:W3CDTF">2015-01-10T13:34:00Z</dcterms:created>
  <dcterms:modified xsi:type="dcterms:W3CDTF">2015-01-16T14:20:00Z</dcterms:modified>
</cp:coreProperties>
</file>