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901" w:rsidRPr="0090041A" w:rsidRDefault="00316901" w:rsidP="00900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41A">
        <w:rPr>
          <w:rFonts w:ascii="Times New Roman" w:hAnsi="Times New Roman" w:cs="Times New Roman"/>
          <w:sz w:val="24"/>
          <w:szCs w:val="24"/>
        </w:rPr>
        <w:t>Приложение №1.</w:t>
      </w:r>
    </w:p>
    <w:p w:rsidR="00316901" w:rsidRPr="0090041A" w:rsidRDefault="00316901" w:rsidP="009004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0041A">
        <w:rPr>
          <w:rFonts w:ascii="Times New Roman" w:hAnsi="Times New Roman" w:cs="Times New Roman"/>
          <w:b/>
          <w:sz w:val="24"/>
          <w:szCs w:val="24"/>
        </w:rPr>
        <w:t>Краски из растений</w:t>
      </w:r>
      <w:r w:rsidR="0090041A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316901" w:rsidRPr="00316901" w:rsidRDefault="00316901" w:rsidP="009004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901" w:rsidRPr="00316901" w:rsidRDefault="00316901" w:rsidP="0090041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316901">
        <w:rPr>
          <w:rFonts w:ascii="Times New Roman" w:hAnsi="Times New Roman" w:cs="Times New Roman"/>
          <w:sz w:val="24"/>
          <w:szCs w:val="24"/>
        </w:rPr>
        <w:t>Не будь цветов, все бы ходили</w:t>
      </w:r>
    </w:p>
    <w:p w:rsidR="00316901" w:rsidRPr="00316901" w:rsidRDefault="00316901" w:rsidP="009004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6901">
        <w:rPr>
          <w:rFonts w:ascii="Times New Roman" w:hAnsi="Times New Roman" w:cs="Times New Roman"/>
          <w:sz w:val="24"/>
          <w:szCs w:val="24"/>
        </w:rPr>
        <w:t>В одинаковых одеяниях.</w:t>
      </w:r>
    </w:p>
    <w:p w:rsidR="00316901" w:rsidRPr="00316901" w:rsidRDefault="00316901" w:rsidP="0090041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16901">
        <w:rPr>
          <w:rFonts w:ascii="Times New Roman" w:hAnsi="Times New Roman" w:cs="Times New Roman"/>
          <w:sz w:val="24"/>
          <w:szCs w:val="24"/>
        </w:rPr>
        <w:t>Козьма</w:t>
      </w:r>
      <w:proofErr w:type="spellEnd"/>
      <w:r w:rsidRPr="00316901">
        <w:rPr>
          <w:rFonts w:ascii="Times New Roman" w:hAnsi="Times New Roman" w:cs="Times New Roman"/>
          <w:sz w:val="24"/>
          <w:szCs w:val="24"/>
        </w:rPr>
        <w:t xml:space="preserve"> Прутков</w:t>
      </w:r>
    </w:p>
    <w:p w:rsidR="00316901" w:rsidRPr="00316901" w:rsidRDefault="00316901" w:rsidP="00900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6901">
        <w:rPr>
          <w:rFonts w:ascii="Times New Roman" w:hAnsi="Times New Roman" w:cs="Times New Roman"/>
          <w:sz w:val="24"/>
          <w:szCs w:val="24"/>
        </w:rPr>
        <w:t>Самым древним и наиболее «благородным» по происхождению и использованию из красильных растений является шафран. Согласно греческой мифологии, у него пр</w:t>
      </w:r>
      <w:bookmarkStart w:id="0" w:name="_GoBack"/>
      <w:bookmarkEnd w:id="0"/>
      <w:r w:rsidRPr="00316901">
        <w:rPr>
          <w:rFonts w:ascii="Times New Roman" w:hAnsi="Times New Roman" w:cs="Times New Roman"/>
          <w:sz w:val="24"/>
          <w:szCs w:val="24"/>
        </w:rPr>
        <w:t xml:space="preserve">ямо-таки божественное происхождение. </w:t>
      </w:r>
      <w:proofErr w:type="gramStart"/>
      <w:r w:rsidRPr="00316901">
        <w:rPr>
          <w:rFonts w:ascii="Times New Roman" w:hAnsi="Times New Roman" w:cs="Times New Roman"/>
          <w:sz w:val="24"/>
          <w:szCs w:val="24"/>
        </w:rPr>
        <w:t>Своему появлению, как утверждали древние греки, растение обязано Гермесу — посланнику богов, покровителю науки, магии, путешественников, атлетов, душ покойников, купцов, воров и крупного рогатого скота.</w:t>
      </w:r>
      <w:proofErr w:type="gramEnd"/>
      <w:r w:rsidRPr="00316901">
        <w:rPr>
          <w:rFonts w:ascii="Times New Roman" w:hAnsi="Times New Roman" w:cs="Times New Roman"/>
          <w:sz w:val="24"/>
          <w:szCs w:val="24"/>
        </w:rPr>
        <w:t xml:space="preserve"> По-латыни шафран называют крокусом (</w:t>
      </w:r>
      <w:proofErr w:type="spellStart"/>
      <w:r w:rsidRPr="00316901">
        <w:rPr>
          <w:rFonts w:ascii="Times New Roman" w:hAnsi="Times New Roman" w:cs="Times New Roman"/>
          <w:sz w:val="24"/>
          <w:szCs w:val="24"/>
        </w:rPr>
        <w:t>Сгоси</w:t>
      </w:r>
      <w:proofErr w:type="gramStart"/>
      <w:r w:rsidRPr="00316901">
        <w:rPr>
          <w:rFonts w:ascii="Times New Roman" w:hAnsi="Times New Roman" w:cs="Times New Roman"/>
          <w:sz w:val="24"/>
          <w:szCs w:val="24"/>
        </w:rPr>
        <w:t>s</w:t>
      </w:r>
      <w:proofErr w:type="spellEnd"/>
      <w:proofErr w:type="gramEnd"/>
      <w:r w:rsidRPr="00316901">
        <w:rPr>
          <w:rFonts w:ascii="Times New Roman" w:hAnsi="Times New Roman" w:cs="Times New Roman"/>
          <w:sz w:val="24"/>
          <w:szCs w:val="24"/>
        </w:rPr>
        <w:t>). Этим именем звали приятеля Гермеса, которого он случайно убил, показывая ему, как он метает диск. Из земли, окрашенной кровью, и вырос шафран.</w:t>
      </w:r>
    </w:p>
    <w:p w:rsidR="00316901" w:rsidRPr="00316901" w:rsidRDefault="00316901" w:rsidP="00900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6901">
        <w:rPr>
          <w:rFonts w:ascii="Times New Roman" w:hAnsi="Times New Roman" w:cs="Times New Roman"/>
          <w:sz w:val="24"/>
          <w:szCs w:val="24"/>
        </w:rPr>
        <w:t xml:space="preserve">Как повествует миф об аргонавтах, в желто-шафранную тунику некогда облачался </w:t>
      </w:r>
      <w:proofErr w:type="spellStart"/>
      <w:r w:rsidRPr="00316901">
        <w:rPr>
          <w:rFonts w:ascii="Times New Roman" w:hAnsi="Times New Roman" w:cs="Times New Roman"/>
          <w:sz w:val="24"/>
          <w:szCs w:val="24"/>
        </w:rPr>
        <w:t>Язон</w:t>
      </w:r>
      <w:proofErr w:type="spellEnd"/>
      <w:r w:rsidRPr="00316901">
        <w:rPr>
          <w:rFonts w:ascii="Times New Roman" w:hAnsi="Times New Roman" w:cs="Times New Roman"/>
          <w:sz w:val="24"/>
          <w:szCs w:val="24"/>
        </w:rPr>
        <w:t>, готовясь пахать на огнедышащих быках. В ослепительно желтые одежды, окрашенные красителем из рылец шафрана, одевались цари Вавилона, Персии и Мидии.</w:t>
      </w:r>
    </w:p>
    <w:p w:rsidR="00316901" w:rsidRPr="00316901" w:rsidRDefault="00316901" w:rsidP="00900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6901">
        <w:rPr>
          <w:rFonts w:ascii="Times New Roman" w:hAnsi="Times New Roman" w:cs="Times New Roman"/>
          <w:sz w:val="24"/>
          <w:szCs w:val="24"/>
        </w:rPr>
        <w:t xml:space="preserve">Шафран знали в древней Ассирии и Египте за несколько тысяч лет до нашей эры. В Сирии и Палестине его возделывали со времен царя Соломона, причем не только в качестве красильного, но и лекарственного и пряного растения. Как о целебном </w:t>
      </w:r>
      <w:proofErr w:type="gramStart"/>
      <w:r w:rsidRPr="00316901">
        <w:rPr>
          <w:rFonts w:ascii="Times New Roman" w:hAnsi="Times New Roman" w:cs="Times New Roman"/>
          <w:sz w:val="24"/>
          <w:szCs w:val="24"/>
        </w:rPr>
        <w:t>растении</w:t>
      </w:r>
      <w:proofErr w:type="gramEnd"/>
      <w:r w:rsidRPr="00316901">
        <w:rPr>
          <w:rFonts w:ascii="Times New Roman" w:hAnsi="Times New Roman" w:cs="Times New Roman"/>
          <w:sz w:val="24"/>
          <w:szCs w:val="24"/>
        </w:rPr>
        <w:t xml:space="preserve"> о шафране упоминают древнейшая рукопись </w:t>
      </w:r>
      <w:proofErr w:type="spellStart"/>
      <w:r w:rsidRPr="00316901">
        <w:rPr>
          <w:rFonts w:ascii="Times New Roman" w:hAnsi="Times New Roman" w:cs="Times New Roman"/>
          <w:sz w:val="24"/>
          <w:szCs w:val="24"/>
        </w:rPr>
        <w:t>Эберса</w:t>
      </w:r>
      <w:proofErr w:type="spellEnd"/>
      <w:r w:rsidRPr="00316901">
        <w:rPr>
          <w:rFonts w:ascii="Times New Roman" w:hAnsi="Times New Roman" w:cs="Times New Roman"/>
          <w:sz w:val="24"/>
          <w:szCs w:val="24"/>
        </w:rPr>
        <w:t xml:space="preserve">, Гиппократ, </w:t>
      </w:r>
      <w:proofErr w:type="spellStart"/>
      <w:r w:rsidRPr="00316901">
        <w:rPr>
          <w:rFonts w:ascii="Times New Roman" w:hAnsi="Times New Roman" w:cs="Times New Roman"/>
          <w:sz w:val="24"/>
          <w:szCs w:val="24"/>
        </w:rPr>
        <w:t>Диоскорид</w:t>
      </w:r>
      <w:proofErr w:type="spellEnd"/>
      <w:r w:rsidRPr="003169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6901">
        <w:rPr>
          <w:rFonts w:ascii="Times New Roman" w:hAnsi="Times New Roman" w:cs="Times New Roman"/>
          <w:sz w:val="24"/>
          <w:szCs w:val="24"/>
        </w:rPr>
        <w:t>Колумелла</w:t>
      </w:r>
      <w:proofErr w:type="spellEnd"/>
      <w:r w:rsidRPr="00316901">
        <w:rPr>
          <w:rFonts w:ascii="Times New Roman" w:hAnsi="Times New Roman" w:cs="Times New Roman"/>
          <w:sz w:val="24"/>
          <w:szCs w:val="24"/>
        </w:rPr>
        <w:t>. Кстати, именно последний сообщал, что «в Риме во многих местах мы видим зеленеющую корицу и растения, дающие ладан; видим сады, цветущие миррой и шафраном».</w:t>
      </w:r>
    </w:p>
    <w:p w:rsidR="00316901" w:rsidRPr="00316901" w:rsidRDefault="00316901" w:rsidP="00900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6901">
        <w:rPr>
          <w:rFonts w:ascii="Times New Roman" w:hAnsi="Times New Roman" w:cs="Times New Roman"/>
          <w:sz w:val="24"/>
          <w:szCs w:val="24"/>
        </w:rPr>
        <w:t xml:space="preserve">Как пряность в средние века шафран ценился примерно в 15 раз дороже «королевской пряности» — черного перца. По сей день шафран в качестве пряности употребляют, когда готовят пловы для дорогих гостей в Азербайджане и Таджикистане, </w:t>
      </w:r>
      <w:proofErr w:type="spellStart"/>
      <w:r w:rsidRPr="00316901">
        <w:rPr>
          <w:rFonts w:ascii="Times New Roman" w:hAnsi="Times New Roman" w:cs="Times New Roman"/>
          <w:sz w:val="24"/>
          <w:szCs w:val="24"/>
        </w:rPr>
        <w:t>чихиртму</w:t>
      </w:r>
      <w:proofErr w:type="spellEnd"/>
      <w:r w:rsidRPr="00316901">
        <w:rPr>
          <w:rFonts w:ascii="Times New Roman" w:hAnsi="Times New Roman" w:cs="Times New Roman"/>
          <w:sz w:val="24"/>
          <w:szCs w:val="24"/>
        </w:rPr>
        <w:t xml:space="preserve"> из мяса и курицы, баклажанные и фасолевые блюда. В Европе шафран используют в виде растворов в блюдах из тушеной и отварной рыбы ценных пород (в крайне малых дозах, так как он относится к категории наиболее «свирепых» пряностей). Добавляют шафран в кондитерские изделия, а как пищевой краситель — в сливочное масло, сыр, ликеры, напитки.</w:t>
      </w:r>
    </w:p>
    <w:p w:rsidR="00316901" w:rsidRPr="00316901" w:rsidRDefault="00316901" w:rsidP="00900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6901">
        <w:rPr>
          <w:rFonts w:ascii="Times New Roman" w:hAnsi="Times New Roman" w:cs="Times New Roman"/>
          <w:sz w:val="24"/>
          <w:szCs w:val="24"/>
        </w:rPr>
        <w:t xml:space="preserve">Шафран посевной, или крокус, относится к роду многолетних </w:t>
      </w:r>
      <w:proofErr w:type="spellStart"/>
      <w:r w:rsidRPr="00316901">
        <w:rPr>
          <w:rFonts w:ascii="Times New Roman" w:hAnsi="Times New Roman" w:cs="Times New Roman"/>
          <w:sz w:val="24"/>
          <w:szCs w:val="24"/>
        </w:rPr>
        <w:t>клубнелуковичных</w:t>
      </w:r>
      <w:proofErr w:type="spellEnd"/>
      <w:r w:rsidRPr="00316901">
        <w:rPr>
          <w:rFonts w:ascii="Times New Roman" w:hAnsi="Times New Roman" w:cs="Times New Roman"/>
          <w:sz w:val="24"/>
          <w:szCs w:val="24"/>
        </w:rPr>
        <w:t xml:space="preserve"> растений семейства </w:t>
      </w:r>
      <w:proofErr w:type="spellStart"/>
      <w:r w:rsidRPr="00316901">
        <w:rPr>
          <w:rFonts w:ascii="Times New Roman" w:hAnsi="Times New Roman" w:cs="Times New Roman"/>
          <w:sz w:val="24"/>
          <w:szCs w:val="24"/>
        </w:rPr>
        <w:t>касатиковых</w:t>
      </w:r>
      <w:proofErr w:type="spellEnd"/>
      <w:r w:rsidRPr="00316901">
        <w:rPr>
          <w:rFonts w:ascii="Times New Roman" w:hAnsi="Times New Roman" w:cs="Times New Roman"/>
          <w:sz w:val="24"/>
          <w:szCs w:val="24"/>
        </w:rPr>
        <w:t xml:space="preserve">. Его родина — Передняя Азия. Возделывают растение в Малой Азии, Индии. </w:t>
      </w:r>
      <w:proofErr w:type="gramStart"/>
      <w:r w:rsidRPr="00316901">
        <w:rPr>
          <w:rFonts w:ascii="Times New Roman" w:hAnsi="Times New Roman" w:cs="Times New Roman"/>
          <w:sz w:val="24"/>
          <w:szCs w:val="24"/>
        </w:rPr>
        <w:t>Иране</w:t>
      </w:r>
      <w:proofErr w:type="gramEnd"/>
      <w:r w:rsidRPr="00316901">
        <w:rPr>
          <w:rFonts w:ascii="Times New Roman" w:hAnsi="Times New Roman" w:cs="Times New Roman"/>
          <w:sz w:val="24"/>
          <w:szCs w:val="24"/>
        </w:rPr>
        <w:t>, немногих странах Западной Европы (Испания, Франция, Англия, Австрия и др.). Издавна шафран выращивали жители окрестностей Баку и Дербента, на небольших площадях — в Грузии (Мингрелия и Гурия). Да и ныне его можно увидеть близ Баку. Может быть, поэтому во время пребывания в Азербайджане С. Есенин и упоминает особо «свет вечерний шафранного края».</w:t>
      </w:r>
    </w:p>
    <w:p w:rsidR="00316901" w:rsidRPr="00316901" w:rsidRDefault="00316901" w:rsidP="00900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6901">
        <w:rPr>
          <w:rFonts w:ascii="Times New Roman" w:hAnsi="Times New Roman" w:cs="Times New Roman"/>
          <w:sz w:val="24"/>
          <w:szCs w:val="24"/>
        </w:rPr>
        <w:t>Это растение невысокое, длина стебля 5—20 см. От небольшой клубнелуковицы (диаметром 3 см) отходят 1 — 2 цветка со сростнолепестным бледно-фиолетовым околоцветником и длинной цилиндрической трубкой. Оранжево-красный пестик длиной 3—3,5 см.</w:t>
      </w:r>
    </w:p>
    <w:p w:rsidR="00316901" w:rsidRPr="00316901" w:rsidRDefault="00316901" w:rsidP="00900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6901">
        <w:rPr>
          <w:rFonts w:ascii="Times New Roman" w:hAnsi="Times New Roman" w:cs="Times New Roman"/>
          <w:sz w:val="24"/>
          <w:szCs w:val="24"/>
        </w:rPr>
        <w:t>Размножают шафран клубнелуковицами, высаживаемыми весной или осенью (при посеве семенами шафран зацветает лишь на 2—3-й год). Выращиванию шафрана благоприятствуют жаркое лето, нейтральные почвы умеренной влажности, мягкая зима. Выращивают его вне севооборота и много лет не возвращают на прежнее место. Обычный срок эксплуатации плантации шафрана 3— 4 года, но при заботливом уходе он может быть и большим.</w:t>
      </w:r>
    </w:p>
    <w:p w:rsidR="00316901" w:rsidRPr="00316901" w:rsidRDefault="00316901" w:rsidP="00900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6901">
        <w:rPr>
          <w:rFonts w:ascii="Times New Roman" w:hAnsi="Times New Roman" w:cs="Times New Roman"/>
          <w:sz w:val="24"/>
          <w:szCs w:val="24"/>
        </w:rPr>
        <w:t>Поздней осенью по утрам собирают рыльца только что зацветших цветков, немедленно высушивают их над слабым бездымным огнем, после чего упаковывают в запаиваемые жестянки или плотно закрывающиеся банки. Для сбора 1 кг сухих рылец собирают около 200 тыс. цветков. На третьем году культуры 1 га может дать до 20 кг сухих рылец. На мировом рынке шафран —• один из наиболее дорогих продуктов растительного" происхождения. Выращивают его ныне главным образом в качестве пряности, пищевого красителя, для окрашивания национальных наиболее дорогих ковров ручной выделки, для парфюмерной промышленности, косметических целей, реже — для лекарственных препаратов.</w:t>
      </w:r>
    </w:p>
    <w:p w:rsidR="000D7C76" w:rsidRPr="00316901" w:rsidRDefault="000D7C76" w:rsidP="0090041A">
      <w:pPr>
        <w:spacing w:after="0" w:line="240" w:lineRule="auto"/>
        <w:rPr>
          <w:sz w:val="24"/>
          <w:szCs w:val="24"/>
        </w:rPr>
      </w:pPr>
    </w:p>
    <w:sectPr w:rsidR="000D7C76" w:rsidRPr="00316901" w:rsidSect="0090041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5E8"/>
    <w:rsid w:val="000D7C76"/>
    <w:rsid w:val="00316901"/>
    <w:rsid w:val="00453E01"/>
    <w:rsid w:val="0090041A"/>
    <w:rsid w:val="00B5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2013-01-19T18:40:00Z</dcterms:created>
  <dcterms:modified xsi:type="dcterms:W3CDTF">2013-01-19T19:06:00Z</dcterms:modified>
</cp:coreProperties>
</file>