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5D" w:rsidRDefault="0038115D" w:rsidP="0038115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A621A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№2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Проектирование учебных ситуаций по формированию действия моделирования в процессе решения текстовых задач.(2  четверть).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Учебная ситуация по видоизменению модели задачи.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Геометрические понятия. Окружность ее центр и радиус.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Учащиеся читают задачу:№13 стр.74.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Одеваясь перед уходом, гости сняли с вешалки 4 пальто и 7 плащей, после чего вешалка опустела. Сколько было гостей?</w:t>
      </w:r>
    </w:p>
    <w:p w:rsidR="0038115D" w:rsidRDefault="0038115D" w:rsidP="0038115D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CA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2.2pt;margin-top:8.8pt;width:0;height:18pt;z-index:251660288" o:connectortype="straight"/>
        </w:pict>
      </w:r>
      <w:r w:rsidRPr="00B76CAD"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225pt;margin-top:-35pt;width:9pt;height:135pt;rotation:270;z-index:251661312" adj=",11017">
            <w10:anchorlock/>
          </v:shape>
        </w:pict>
      </w:r>
      <w:r>
        <w:rPr>
          <w:rFonts w:ascii="Times New Roman" w:hAnsi="Times New Roman" w:cs="Times New Roman"/>
          <w:bCs/>
          <w:sz w:val="28"/>
          <w:szCs w:val="28"/>
        </w:rPr>
        <w:t>Дана схема к задаче:        4              7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38115D" w:rsidRDefault="0038115D" w:rsidP="0038115D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CAD">
        <w:pict>
          <v:shape id="_x0000_s1028" type="#_x0000_t32" style="position:absolute;left:0;text-align:left;margin-left:162pt;margin-top:2.9pt;width:135pt;height:0;z-index:25166233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</w:p>
    <w:p w:rsidR="0038115D" w:rsidRDefault="0038115D" w:rsidP="0038115D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?</w:t>
      </w:r>
    </w:p>
    <w:p w:rsidR="0038115D" w:rsidRDefault="0038115D" w:rsidP="0038115D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115D" w:rsidRDefault="0038115D" w:rsidP="0038115D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Учащимся дается проблема: как нужно изменить схему, если вопрос задачи будет таким: </w:t>
      </w:r>
      <w:r>
        <w:rPr>
          <w:rFonts w:ascii="Times New Roman" w:hAnsi="Times New Roman" w:cs="Times New Roman"/>
          <w:bCs/>
          <w:i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больше  гостей пришло в плащах, чем в  пальто?»</w:t>
      </w:r>
    </w:p>
    <w:p w:rsidR="0038115D" w:rsidRDefault="0038115D" w:rsidP="0038115D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Учащиеся переформулируют задачу:</w:t>
      </w:r>
    </w:p>
    <w:p w:rsidR="0038115D" w:rsidRDefault="0038115D" w:rsidP="0038115D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Четверо гостей пришло в пальто и семеро в плащах.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больше гостей пришло в плащах, чем в пальто?</w:t>
      </w:r>
    </w:p>
    <w:p w:rsidR="0038115D" w:rsidRDefault="0038115D" w:rsidP="0038115D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CAD">
        <w:pict>
          <v:shape id="_x0000_s1029" type="#_x0000_t87" style="position:absolute;left:0;text-align:left;margin-left:138.45pt;margin-top:43.05pt;width:21pt;height:54.75pt;flip:x;z-index:251663360"/>
        </w:pict>
      </w:r>
      <w:r w:rsidRPr="00B76CAD"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left:0;text-align:left;margin-left:-131.95pt;margin-top:27.3pt;width:7.15pt;height:10.5pt;z-index:251664384"/>
        </w:pict>
      </w:r>
      <w:r>
        <w:rPr>
          <w:rFonts w:ascii="Times New Roman" w:hAnsi="Times New Roman" w:cs="Times New Roman"/>
          <w:bCs/>
          <w:sz w:val="28"/>
          <w:szCs w:val="28"/>
        </w:rPr>
        <w:t xml:space="preserve">Учащиеся проводят исследование: анализируют задачу, соотносят данные с условием и вопросом, обосновывают выбор действия и изменяют схему: </w:t>
      </w:r>
    </w:p>
    <w:p w:rsidR="0038115D" w:rsidRDefault="0038115D" w:rsidP="0038115D">
      <w:pPr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CAD">
        <w:pict>
          <v:shape id="_x0000_s1031" type="#_x0000_t32" style="position:absolute;left:0;text-align:left;margin-left:22.95pt;margin-top:14pt;width:69pt;height:0;z-index:25166540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Cs/>
          <w:sz w:val="28"/>
          <w:szCs w:val="28"/>
        </w:rPr>
        <w:t>П.    4</w:t>
      </w:r>
      <w:r>
        <w:rPr>
          <w:rFonts w:ascii="Times New Roman" w:hAnsi="Times New Roman" w:cs="Times New Roman"/>
          <w:bCs/>
          <w:sz w:val="28"/>
          <w:szCs w:val="28"/>
        </w:rPr>
        <w:tab/>
        <w:t>на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больше.</w:t>
      </w:r>
    </w:p>
    <w:p w:rsidR="0038115D" w:rsidRDefault="0038115D" w:rsidP="0038115D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CAD">
        <w:pict>
          <v:shape id="_x0000_s1032" type="#_x0000_t32" style="position:absolute;left:0;text-align:left;margin-left:22.95pt;margin-top:16.25pt;width:108pt;height:0;z-index:25166643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Cs/>
          <w:sz w:val="28"/>
          <w:szCs w:val="28"/>
        </w:rPr>
        <w:t xml:space="preserve">Пл.         7 </w:t>
      </w:r>
    </w:p>
    <w:p w:rsidR="0038115D" w:rsidRDefault="0038115D" w:rsidP="0038115D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Учебная ситуация  по преобразованию предметных действий в работающую модель.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Таблица умножения однозначных чисел. Умножение и деление на 2. Решение задачи умножением.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читают задачу: №8 стр.82.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каждой из 6 кувшинов налили 2 стакана молока. Сколько молока в этих кувшинах?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 работают в паре, с помощью фишек  демонстрируют задачу.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делится своими математическими  размышлениями и способами решения с другими  группами. Делают модель к задаче: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CA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69pt;margin-top:2.15pt;width:18pt;height:18pt;z-index:251667456" stroked="f">
            <v:textbox>
              <w:txbxContent>
                <w:p w:rsidR="0038115D" w:rsidRDefault="0038115D" w:rsidP="0038115D">
                  <w:r>
                    <w:t>2</w:t>
                  </w:r>
                </w:p>
              </w:txbxContent>
            </v:textbox>
          </v:shape>
        </w:pict>
      </w:r>
      <w:r w:rsidRPr="00B76CAD">
        <w:pict>
          <v:shape id="_x0000_s1034" type="#_x0000_t202" style="position:absolute;left:0;text-align:left;margin-left:342pt;margin-top:2.15pt;width:18pt;height:18pt;z-index:251668480" stroked="f">
            <v:textbox>
              <w:txbxContent>
                <w:p w:rsidR="0038115D" w:rsidRDefault="0038115D" w:rsidP="0038115D">
                  <w:r>
                    <w:t>2</w:t>
                  </w:r>
                </w:p>
              </w:txbxContent>
            </v:textbox>
          </v:shape>
        </w:pict>
      </w:r>
      <w:r w:rsidRPr="00B76CAD">
        <w:pict>
          <v:shape id="_x0000_s1035" type="#_x0000_t202" style="position:absolute;left:0;text-align:left;margin-left:315pt;margin-top:2.15pt;width:18pt;height:18pt;z-index:251669504" stroked="f">
            <v:textbox>
              <w:txbxContent>
                <w:p w:rsidR="0038115D" w:rsidRDefault="0038115D" w:rsidP="0038115D">
                  <w:r>
                    <w:t>2</w:t>
                  </w:r>
                </w:p>
              </w:txbxContent>
            </v:textbox>
          </v:shape>
        </w:pict>
      </w:r>
      <w:r w:rsidRPr="00B76CAD">
        <w:pict>
          <v:shape id="_x0000_s1036" type="#_x0000_t202" style="position:absolute;left:0;text-align:left;margin-left:4in;margin-top:2.15pt;width:18pt;height:18pt;z-index:251670528" stroked="f">
            <v:textbox>
              <w:txbxContent>
                <w:p w:rsidR="0038115D" w:rsidRDefault="0038115D" w:rsidP="0038115D">
                  <w:r>
                    <w:t>2</w:t>
                  </w:r>
                </w:p>
              </w:txbxContent>
            </v:textbox>
          </v:shape>
        </w:pict>
      </w:r>
      <w:r w:rsidRPr="00B76CAD">
        <w:pict>
          <v:shape id="_x0000_s1037" type="#_x0000_t202" style="position:absolute;left:0;text-align:left;margin-left:261pt;margin-top:2.15pt;width:18pt;height:18pt;z-index:251671552" stroked="f">
            <v:textbox>
              <w:txbxContent>
                <w:p w:rsidR="0038115D" w:rsidRDefault="0038115D" w:rsidP="0038115D">
                  <w:r>
                    <w:t>2</w:t>
                  </w:r>
                </w:p>
              </w:txbxContent>
            </v:textbox>
          </v:shape>
        </w:pict>
      </w:r>
      <w:r w:rsidRPr="00B76CAD">
        <w:pict>
          <v:shape id="_x0000_s1038" type="#_x0000_t202" style="position:absolute;left:0;text-align:left;margin-left:234pt;margin-top:2.15pt;width:18pt;height:18pt;z-index:251672576" stroked="f">
            <v:textbox>
              <w:txbxContent>
                <w:p w:rsidR="0038115D" w:rsidRDefault="0038115D" w:rsidP="0038115D">
                  <w:r>
                    <w:t>2</w:t>
                  </w:r>
                </w:p>
              </w:txbxContent>
            </v:textbox>
          </v:shape>
        </w:pict>
      </w:r>
      <w:r w:rsidRPr="00B76CAD">
        <w:pict>
          <v:shape id="_x0000_s1039" type="#_x0000_t87" style="position:absolute;left:0;text-align:left;margin-left:542.25pt;margin-top:5.55pt;width:12pt;height:1in;z-index:251673600"/>
        </w:pict>
      </w:r>
      <w:r w:rsidRPr="00B76CAD">
        <w:pict>
          <v:shape id="_x0000_s1040" type="#_x0000_t87" style="position:absolute;left:0;text-align:left;margin-left:568.2pt;margin-top:-17.7pt;width:12pt;height:95.25pt;z-index:251674624"/>
        </w:pict>
      </w:r>
      <w:r>
        <w:rPr>
          <w:rFonts w:ascii="Times New Roman" w:hAnsi="Times New Roman" w:cs="Times New Roman"/>
          <w:b/>
          <w:sz w:val="28"/>
          <w:szCs w:val="28"/>
        </w:rPr>
        <w:t>по 2         6 раз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AD">
        <w:pict>
          <v:shape id="_x0000_s1041" type="#_x0000_t32" style="position:absolute;left:0;text-align:left;margin-left:54pt;margin-top:4.05pt;width:9pt;height:18pt;z-index:251675648" o:connectortype="straight">
            <v:stroke endarrow="block"/>
          </v:shape>
        </w:pict>
      </w:r>
      <w:r w:rsidRPr="00B76CAD">
        <w:pict>
          <v:shape id="_x0000_s1042" type="#_x0000_t32" style="position:absolute;left:0;text-align:left;margin-left:234pt;margin-top:13.05pt;width:162pt;height:0;z-index:251676672" o:connectortype="straight">
            <v:stroke startarrow="block" endarrow="block"/>
          </v:shape>
        </w:pict>
      </w:r>
      <w:r w:rsidRPr="00B76CAD">
        <w:pict>
          <v:shape id="_x0000_s1043" type="#_x0000_t88" style="position:absolute;left:0;text-align:left;margin-left:305.45pt;margin-top:-58pt;width:19.1pt;height:162.05pt;rotation:5966150fd;flip:x;z-index:251677696" adj="3375,11825"/>
        </w:pict>
      </w:r>
      <w:r w:rsidRPr="00B76CAD">
        <w:pict>
          <v:shape id="_x0000_s1044" type="#_x0000_t32" style="position:absolute;left:0;text-align:left;margin-left:396pt;margin-top:4.05pt;width:0;height:16.5pt;z-index:251678720" o:connectortype="straight"/>
        </w:pict>
      </w:r>
      <w:r w:rsidRPr="00B76CAD">
        <w:pict>
          <v:shape id="_x0000_s1045" type="#_x0000_t32" style="position:absolute;left:0;text-align:left;margin-left:369pt;margin-top:4.05pt;width:0;height:16.5pt;z-index:251679744" o:connectortype="straight"/>
        </w:pict>
      </w:r>
      <w:r w:rsidRPr="00B76CAD">
        <w:pict>
          <v:shape id="_x0000_s1046" type="#_x0000_t32" style="position:absolute;left:0;text-align:left;margin-left:342pt;margin-top:4.05pt;width:0;height:16.5pt;z-index:251680768" o:connectortype="straight"/>
        </w:pict>
      </w:r>
      <w:r w:rsidRPr="00B76CAD">
        <w:pict>
          <v:shape id="_x0000_s1047" type="#_x0000_t32" style="position:absolute;left:0;text-align:left;margin-left:342pt;margin-top:4.05pt;width:0;height:16.5pt;z-index:251681792" o:connectortype="straight"/>
        </w:pict>
      </w:r>
      <w:r w:rsidRPr="00B76CAD">
        <w:pict>
          <v:shape id="_x0000_s1048" type="#_x0000_t32" style="position:absolute;left:0;text-align:left;margin-left:315pt;margin-top:4.05pt;width:0;height:16.5pt;z-index:251682816" o:connectortype="straight"/>
        </w:pict>
      </w:r>
      <w:r w:rsidRPr="00B76CAD">
        <w:pict>
          <v:shape id="_x0000_s1049" type="#_x0000_t32" style="position:absolute;left:0;text-align:left;margin-left:4in;margin-top:4.05pt;width:0;height:16.5pt;z-index:251683840" o:connectortype="straight"/>
        </w:pict>
      </w:r>
      <w:r w:rsidRPr="00B76CAD">
        <w:pict>
          <v:shape id="_x0000_s1050" type="#_x0000_t32" style="position:absolute;left:0;text-align:left;margin-left:261pt;margin-top:4.05pt;width:0;height:16.5pt;z-index:251684864" o:connectortype="straight"/>
        </w:pict>
      </w:r>
      <w:r w:rsidRPr="00B76CAD">
        <w:pict>
          <v:shape id="_x0000_s1051" type="#_x0000_t32" style="position:absolute;left:0;text-align:left;margin-left:1in;margin-top:4.05pt;width:18pt;height:18pt;flip:x;z-index:251685888" o:connectortype="straight">
            <v:stroke endarrow="block"/>
          </v:shape>
        </w:pict>
      </w:r>
      <w:r w:rsidRPr="00B76CAD">
        <w:pict>
          <v:shape id="_x0000_s1052" type="#_x0000_t87" style="position:absolute;left:0;text-align:left;margin-left:592.2pt;margin-top:5.15pt;width:12pt;height:1in;z-index:251686912" adj=",10125"/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AD">
        <w:pict>
          <v:oval id="_x0000_s1053" style="position:absolute;left:0;text-align:left;margin-left:315pt;margin-top:5.95pt;width:27pt;height:27pt;z-index:251687936" stroked="f">
            <v:textbox>
              <w:txbxContent>
                <w:p w:rsidR="0038115D" w:rsidRDefault="0038115D" w:rsidP="0038115D">
                  <w:r>
                    <w:t>?</w:t>
                  </w:r>
                </w:p>
              </w:txbxContent>
            </v:textbox>
          </v:oval>
        </w:pict>
      </w:r>
      <w:r w:rsidRPr="00B76CAD">
        <w:pict>
          <v:oval id="_x0000_s1054" style="position:absolute;left:0;text-align:left;margin-left:54pt;margin-top:5.95pt;width:27pt;height:27pt;z-index:251688960">
            <v:textbox>
              <w:txbxContent>
                <w:p w:rsidR="0038115D" w:rsidRDefault="0038115D" w:rsidP="0038115D">
                  <w:r>
                    <w:t>?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Выбирают и объясняют  удобный способ решения: умножением.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AD">
        <w:pict>
          <v:shape id="_x0000_s1055" type="#_x0000_t87" style="position:absolute;left:0;text-align:left;margin-left:613.85pt;margin-top:-30.3pt;width:1in;height:167.3pt;rotation:-6059456fd;z-index:251689984" adj="5400">
            <w10:anchorlock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Учебная ситуация по составлению задачи  по предложенной  модели. </w:t>
      </w:r>
    </w:p>
    <w:p w:rsidR="0038115D" w:rsidRDefault="0038115D" w:rsidP="0038115D">
      <w:pPr>
        <w:tabs>
          <w:tab w:val="left" w:pos="6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AD">
        <w:lastRenderedPageBreak/>
        <w:pict>
          <v:shape id="_x0000_s1056" type="#_x0000_t202" style="position:absolute;left:0;text-align:left;margin-left:6in;margin-top:30.8pt;width:36pt;height:18pt;z-index:251691008" stroked="f">
            <v:textbox>
              <w:txbxContent>
                <w:p w:rsidR="0038115D" w:rsidRDefault="0038115D" w:rsidP="0038115D">
                  <w:r>
                    <w:t>2м</w:t>
                  </w:r>
                </w:p>
              </w:txbxContent>
            </v:textbox>
          </v:shape>
        </w:pict>
      </w:r>
      <w:r w:rsidRPr="00B76CAD">
        <w:pict>
          <v:shape id="_x0000_s1057" type="#_x0000_t202" style="position:absolute;left:0;text-align:left;margin-left:396pt;margin-top:30.8pt;width:36pt;height:18pt;z-index:251692032" stroked="f">
            <v:textbox>
              <w:txbxContent>
                <w:p w:rsidR="0038115D" w:rsidRDefault="0038115D" w:rsidP="0038115D">
                  <w:r>
                    <w:t>2м</w:t>
                  </w:r>
                </w:p>
              </w:txbxContent>
            </v:textbox>
          </v:shape>
        </w:pict>
      </w:r>
      <w:r w:rsidRPr="00B76CAD">
        <w:pict>
          <v:shape id="_x0000_s1058" type="#_x0000_t202" style="position:absolute;left:0;text-align:left;margin-left:5in;margin-top:30.8pt;width:36pt;height:18pt;z-index:251693056" stroked="f">
            <v:textbox>
              <w:txbxContent>
                <w:p w:rsidR="0038115D" w:rsidRDefault="0038115D" w:rsidP="0038115D">
                  <w:r>
                    <w:t>2м</w:t>
                  </w:r>
                </w:p>
              </w:txbxContent>
            </v:textbox>
          </v:shape>
        </w:pict>
      </w:r>
      <w:r w:rsidRPr="00B76CAD">
        <w:pict>
          <v:shape id="_x0000_s1059" type="#_x0000_t202" style="position:absolute;left:0;text-align:left;margin-left:324pt;margin-top:30.8pt;width:36pt;height:18pt;z-index:251694080" stroked="f">
            <v:textbox>
              <w:txbxContent>
                <w:p w:rsidR="0038115D" w:rsidRDefault="0038115D" w:rsidP="0038115D">
                  <w:r>
                    <w:t>2м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Таблица умножения однозначных чисел.</w:t>
      </w:r>
      <w:r w:rsidRPr="00B76CAD">
        <w:pict>
          <v:shape id="_x0000_s1060" type="#_x0000_t32" style="position:absolute;left:0;text-align:left;margin-left:392.25pt;margin-top:25.6pt;width:.05pt;height:0;z-index:251695104;mso-position-horizontal-relative:text;mso-position-vertical-relative:text" o:connectortype="straight">
            <w10:anchorlock/>
          </v:shape>
        </w:pict>
      </w:r>
      <w:r w:rsidRPr="00B76CAD">
        <w:pict>
          <v:shape id="_x0000_s1061" type="#_x0000_t87" style="position:absolute;left:0;text-align:left;margin-left:387.35pt;margin-top:3.45pt;width:17.25pt;height:2in;rotation:270;z-index:251696128;mso-position-horizontal-relative:text;mso-position-vertical-relative:text" adj=",11017">
            <w10:anchorlock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Умножение на 2. Решение задач на умножение.</w:t>
      </w:r>
    </w:p>
    <w:p w:rsidR="0038115D" w:rsidRDefault="0038115D" w:rsidP="0038115D">
      <w:pPr>
        <w:tabs>
          <w:tab w:val="left" w:pos="6015"/>
          <w:tab w:val="left" w:pos="6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Стр.80. Составь по схеме задачу:</w:t>
      </w:r>
    </w:p>
    <w:p w:rsidR="0038115D" w:rsidRDefault="0038115D" w:rsidP="0038115D">
      <w:pPr>
        <w:tabs>
          <w:tab w:val="left" w:pos="6015"/>
          <w:tab w:val="left" w:pos="6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AD">
        <w:pict>
          <v:shape id="_x0000_s1062" type="#_x0000_t32" style="position:absolute;left:0;text-align:left;margin-left:324pt;margin-top:9.5pt;width:2in;height:0;z-index:251697152" o:connectortype="straight">
            <v:stroke startarrow="block" endarrow="block"/>
          </v:shape>
        </w:pict>
      </w:r>
      <w:r w:rsidRPr="00B76CAD">
        <w:pict>
          <v:shape id="_x0000_s1063" type="#_x0000_t32" style="position:absolute;left:0;text-align:left;margin-left:6in;margin-top:.5pt;width:0;height:16.5pt;z-index:251698176" o:connectortype="straight"/>
        </w:pict>
      </w:r>
      <w:r w:rsidRPr="00B76CAD">
        <w:pict>
          <v:shape id="_x0000_s1064" type="#_x0000_t32" style="position:absolute;left:0;text-align:left;margin-left:396pt;margin-top:.5pt;width:0;height:16.5pt;z-index:251699200" o:connectortype="straight"/>
        </w:pict>
      </w:r>
      <w:r w:rsidRPr="00B76CAD">
        <w:pict>
          <v:shape id="_x0000_s1065" type="#_x0000_t32" style="position:absolute;left:0;text-align:left;margin-left:5in;margin-top:.5pt;width:0;height:16.5pt;z-index:251700224" o:connectortype="straight"/>
        </w:pict>
      </w:r>
      <w:r>
        <w:rPr>
          <w:rFonts w:ascii="Times New Roman" w:hAnsi="Times New Roman" w:cs="Times New Roman"/>
          <w:sz w:val="28"/>
          <w:szCs w:val="28"/>
        </w:rPr>
        <w:t>Учащиеся составляют задачу по данной схеме:</w:t>
      </w:r>
    </w:p>
    <w:p w:rsidR="0038115D" w:rsidRDefault="0038115D" w:rsidP="0038115D">
      <w:pPr>
        <w:tabs>
          <w:tab w:val="left" w:pos="6015"/>
          <w:tab w:val="left" w:pos="6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CAD">
        <w:pict>
          <v:oval id="_x0000_s1066" style="position:absolute;left:0;text-align:left;margin-left:378pt;margin-top:9.5pt;width:27pt;height:27pt;z-index:251701248" stroked="f">
            <v:textbox>
              <w:txbxContent>
                <w:p w:rsidR="0038115D" w:rsidRDefault="0038115D" w:rsidP="0038115D">
                  <w:r>
                    <w:t>?</w:t>
                  </w:r>
                </w:p>
              </w:txbxContent>
            </v:textbox>
          </v:oval>
        </w:pict>
      </w:r>
    </w:p>
    <w:p w:rsidR="0038115D" w:rsidRDefault="0038115D" w:rsidP="0038115D">
      <w:pPr>
        <w:tabs>
          <w:tab w:val="left" w:pos="6015"/>
          <w:tab w:val="left" w:pos="6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15D" w:rsidRDefault="0038115D" w:rsidP="0038115D">
      <w:pPr>
        <w:tabs>
          <w:tab w:val="left" w:pos="6015"/>
          <w:tab w:val="left" w:pos="699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одно детское платье идет 2м ткани. Сколько метров ткани нужно для пошива  4 детских платьев?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делится своими математическими размышлениями и способами решения с другими группами.</w:t>
      </w:r>
      <w:r>
        <w:rPr>
          <w:rFonts w:ascii="Times New Roman" w:hAnsi="Times New Roman" w:cs="Times New Roman"/>
          <w:sz w:val="28"/>
          <w:szCs w:val="28"/>
        </w:rPr>
        <w:tab/>
        <w:t xml:space="preserve">(2 </w:t>
      </w:r>
      <w:r>
        <w:rPr>
          <w:rFonts w:ascii="Times New Roman" w:hAnsi="Times New Roman" w:cs="Times New Roman"/>
          <w:sz w:val="28"/>
          <w:szCs w:val="28"/>
        </w:rPr>
        <w:sym w:font="Symbol" w:char="00D7"/>
      </w:r>
      <w:r>
        <w:rPr>
          <w:rFonts w:ascii="Times New Roman" w:hAnsi="Times New Roman" w:cs="Times New Roman"/>
          <w:sz w:val="28"/>
          <w:szCs w:val="28"/>
        </w:rPr>
        <w:t xml:space="preserve"> 4 = 8м,  2+2+2+2 = 8м.)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записывают решение  своей задачи.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Учебная ситуация по  выбору  соответствующей задаче модели.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Таблица умножения однозначных чисел. Умножение на  3.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читают задачу:№8 стр.87.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6CAD">
        <w:pict>
          <v:rect id="_x0000_s1067" style="position:absolute;left:0;text-align:left;margin-left:1in;margin-top:31.25pt;width:20.25pt;height:18.75pt;z-index:251702272">
            <v:textbox style="mso-next-textbox:#_x0000_s1067">
              <w:txbxContent>
                <w:p w:rsidR="0038115D" w:rsidRDefault="0038115D" w:rsidP="0038115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rect>
        </w:pict>
      </w:r>
      <w:r w:rsidRPr="00B76CAD">
        <w:pict>
          <v:oval id="_x0000_s1068" style="position:absolute;left:0;text-align:left;margin-left:261pt;margin-top:22.25pt;width:20.6pt;height:24pt;z-index:251703296">
            <v:textbox style="mso-next-textbox:#_x0000_s1068">
              <w:txbxContent>
                <w:p w:rsidR="0038115D" w:rsidRDefault="0038115D" w:rsidP="0038115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?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i/>
          <w:sz w:val="28"/>
          <w:szCs w:val="28"/>
        </w:rPr>
        <w:t>Проволоку разделили на 3 части по 6м в каждой. Какой длины была проволока?</w:t>
      </w:r>
    </w:p>
    <w:p w:rsidR="0038115D" w:rsidRDefault="0038115D" w:rsidP="0038115D">
      <w:pPr>
        <w:tabs>
          <w:tab w:val="left" w:pos="17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AD">
        <w:pict>
          <v:shape id="_x0000_s1069" type="#_x0000_t32" style="position:absolute;left:0;text-align:left;margin-left:279pt;margin-top:8.05pt;width:7.5pt;height:9pt;flip:x y;z-index:251704320" o:connectortype="straight">
            <v:stroke endarrow="block"/>
          </v:shape>
        </w:pict>
      </w:r>
      <w:r w:rsidRPr="00B76CAD">
        <w:pict>
          <v:shape id="_x0000_s1070" type="#_x0000_t32" style="position:absolute;left:0;text-align:left;margin-left:252pt;margin-top:8.05pt;width:9pt;height:9pt;flip:y;z-index:251705344" o:connectortype="straight">
            <v:stroke endarrow="block"/>
          </v:shape>
        </w:pict>
      </w:r>
      <w:r w:rsidRPr="00B76CAD">
        <w:pict>
          <v:shape id="_x0000_s1071" type="#_x0000_t88" style="position:absolute;left:0;text-align:left;margin-left:525.45pt;margin-top:18.85pt;width:12pt;height:1in;z-index:251706368"/>
        </w:pict>
      </w:r>
      <w:r>
        <w:rPr>
          <w:rFonts w:ascii="Times New Roman" w:hAnsi="Times New Roman"/>
          <w:sz w:val="28"/>
          <w:szCs w:val="28"/>
        </w:rPr>
        <w:t xml:space="preserve">а)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б)</w:t>
      </w:r>
    </w:p>
    <w:p w:rsidR="0038115D" w:rsidRDefault="0038115D" w:rsidP="0038115D">
      <w:pPr>
        <w:tabs>
          <w:tab w:val="left" w:pos="1845"/>
          <w:tab w:val="left" w:pos="1905"/>
          <w:tab w:val="left" w:pos="4155"/>
          <w:tab w:val="left" w:pos="65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AD">
        <w:pict>
          <v:shape id="_x0000_s1072" type="#_x0000_t32" style="position:absolute;left:0;text-align:left;margin-left:90pt;margin-top:.95pt;width:18pt;height:9pt;z-index:251707392" o:connectortype="straight">
            <v:stroke endarrow="block"/>
          </v:shape>
        </w:pict>
      </w:r>
      <w:r w:rsidRPr="00B76CAD">
        <w:pict>
          <v:oval id="_x0000_s1073" style="position:absolute;left:0;text-align:left;margin-left:99pt;margin-top:9.95pt;width:21.75pt;height:24pt;z-index:251708416">
            <v:textbox style="mso-next-textbox:#_x0000_s1073">
              <w:txbxContent>
                <w:p w:rsidR="0038115D" w:rsidRDefault="0038115D" w:rsidP="0038115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?</w:t>
                  </w:r>
                </w:p>
              </w:txbxContent>
            </v:textbox>
          </v:oval>
        </w:pict>
      </w:r>
      <w:r w:rsidRPr="00B76CAD">
        <w:pict>
          <v:shape id="_x0000_s1074" type="#_x0000_t32" style="position:absolute;left:0;text-align:left;margin-left:1in;margin-top:.95pt;width:6.75pt;height:18pt;flip:x;z-index:251709440" o:connectortype="straight">
            <v:stroke endarrow="block"/>
          </v:shape>
        </w:pict>
      </w:r>
      <w:r w:rsidRPr="00B76CAD">
        <w:pict>
          <v:rect id="_x0000_s1075" style="position:absolute;left:0;text-align:left;margin-left:4in;margin-top:.95pt;width:20.25pt;height:18.75pt;z-index:251710464">
            <v:textbox style="mso-next-textbox:#_x0000_s1075">
              <w:txbxContent>
                <w:p w:rsidR="0038115D" w:rsidRDefault="0038115D" w:rsidP="0038115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rect>
        </w:pict>
      </w:r>
      <w:r w:rsidRPr="00B76CAD">
        <w:pict>
          <v:rect id="_x0000_s1076" style="position:absolute;left:0;text-align:left;margin-left:234pt;margin-top:.95pt;width:20.25pt;height:18.75pt;z-index:251711488">
            <v:textbox style="mso-next-textbox:#_x0000_s1076">
              <w:txbxContent>
                <w:p w:rsidR="0038115D" w:rsidRDefault="0038115D" w:rsidP="0038115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rect>
        </w:pict>
      </w:r>
      <w:r w:rsidRPr="00B76CAD"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77" type="#_x0000_t8" style="position:absolute;left:0;text-align:left;margin-left:544.2pt;margin-top:15.8pt;width:7.15pt;height:7.15pt;z-index:251712512"/>
        </w:pic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раза</w:t>
      </w:r>
    </w:p>
    <w:p w:rsidR="0038115D" w:rsidRDefault="0038115D" w:rsidP="0038115D">
      <w:pPr>
        <w:tabs>
          <w:tab w:val="left" w:pos="1845"/>
          <w:tab w:val="left" w:pos="1905"/>
          <w:tab w:val="left" w:pos="4155"/>
          <w:tab w:val="left" w:pos="65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AD">
        <w:pict>
          <v:rect id="_x0000_s1078" style="position:absolute;left:0;text-align:left;margin-left:54pt;margin-top:2.9pt;width:20.25pt;height:18.1pt;z-index:251713536">
            <v:textbox style="mso-next-textbox:#_x0000_s1078">
              <w:txbxContent>
                <w:p w:rsidR="0038115D" w:rsidRDefault="0038115D" w:rsidP="0038115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t>по                     раз</w:t>
      </w:r>
    </w:p>
    <w:p w:rsidR="0038115D" w:rsidRDefault="0038115D" w:rsidP="0038115D">
      <w:pPr>
        <w:tabs>
          <w:tab w:val="left" w:pos="1845"/>
          <w:tab w:val="left" w:pos="1905"/>
          <w:tab w:val="left" w:pos="4155"/>
          <w:tab w:val="left" w:pos="65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115D" w:rsidRDefault="0038115D" w:rsidP="0038115D">
      <w:pPr>
        <w:tabs>
          <w:tab w:val="left" w:pos="1845"/>
          <w:tab w:val="left" w:pos="1905"/>
          <w:tab w:val="left" w:pos="4155"/>
          <w:tab w:val="left" w:pos="65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                                                  г)</w:t>
      </w:r>
    </w:p>
    <w:p w:rsidR="0038115D" w:rsidRDefault="0038115D" w:rsidP="0038115D">
      <w:pPr>
        <w:tabs>
          <w:tab w:val="left" w:pos="1845"/>
          <w:tab w:val="left" w:pos="1905"/>
          <w:tab w:val="left" w:pos="4155"/>
          <w:tab w:val="left" w:pos="65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AD">
        <w:pict>
          <v:shape id="_x0000_s1079" type="#_x0000_t32" style="position:absolute;left:0;text-align:left;margin-left:292.8pt;margin-top:12.6pt;width:0;height:9pt;z-index:251714560" o:connectortype="straight"/>
        </w:pict>
      </w:r>
      <w:r w:rsidRPr="00B76CAD">
        <w:pict>
          <v:shape id="_x0000_s1080" type="#_x0000_t32" style="position:absolute;left:0;text-align:left;margin-left:108pt;margin-top:11.5pt;width:0;height:9pt;z-index:251715584" o:connectortype="straight"/>
        </w:pict>
      </w:r>
      <w:r w:rsidRPr="00B76CAD">
        <w:pict>
          <v:shape id="_x0000_s1081" type="#_x0000_t32" style="position:absolute;left:0;text-align:left;margin-left:1in;margin-top:11.9pt;width:0;height:9pt;z-index:251716608" o:connectortype="straight"/>
        </w:pict>
      </w:r>
      <w:r w:rsidRPr="00B76CAD">
        <w:pict>
          <v:shape id="_x0000_s1082" type="#_x0000_t32" style="position:absolute;left:0;text-align:left;margin-left:26.7pt;margin-top:16.3pt;width:125.25pt;height:.75pt;flip:y;z-index:251717632" o:connectortype="straight">
            <v:stroke startarrow="block" endarrow="block"/>
          </v:shape>
        </w:pict>
      </w:r>
      <w:r w:rsidRPr="00B76CAD">
        <w:pict>
          <v:shape id="_x0000_s1083" type="#_x0000_t87" style="position:absolute;left:0;text-align:left;margin-left:283pt;margin-top:-31.4pt;width:18pt;height:115.95pt;rotation:270;z-index:251718656" adj=",11017">
            <w10:anchorlock/>
          </v:shape>
        </w:pict>
      </w:r>
      <w:r w:rsidRPr="00B76CAD">
        <w:pict>
          <v:shape id="_x0000_s1084" type="#_x0000_t87" style="position:absolute;left:0;text-align:left;margin-left:80.5pt;margin-top:-37.8pt;width:18.95pt;height:126pt;rotation:270;z-index:251719680" adj=",11017">
            <w10:anchorlock/>
          </v:shape>
        </w:pict>
      </w:r>
      <w:r>
        <w:rPr>
          <w:rFonts w:ascii="Times New Roman" w:hAnsi="Times New Roman"/>
          <w:sz w:val="28"/>
          <w:szCs w:val="28"/>
        </w:rPr>
        <w:t xml:space="preserve">    6         </w:t>
      </w:r>
      <w:proofErr w:type="spellStart"/>
      <w:r>
        <w:rPr>
          <w:rFonts w:ascii="Times New Roman" w:hAnsi="Times New Roman"/>
          <w:sz w:val="28"/>
          <w:szCs w:val="28"/>
        </w:rPr>
        <w:t>6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6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3             </w:t>
      </w:r>
      <w:proofErr w:type="spellStart"/>
      <w:r>
        <w:rPr>
          <w:rFonts w:ascii="Times New Roman" w:hAnsi="Times New Roman"/>
          <w:sz w:val="28"/>
          <w:szCs w:val="28"/>
        </w:rPr>
        <w:t>3</w:t>
      </w:r>
      <w:proofErr w:type="spellEnd"/>
    </w:p>
    <w:p w:rsidR="0038115D" w:rsidRDefault="0038115D" w:rsidP="0038115D">
      <w:pPr>
        <w:tabs>
          <w:tab w:val="left" w:pos="1845"/>
          <w:tab w:val="left" w:pos="1905"/>
          <w:tab w:val="left" w:pos="4155"/>
          <w:tab w:val="left" w:pos="65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CAD">
        <w:pict>
          <v:shape id="_x0000_s1085" type="#_x0000_t32" style="position:absolute;left:0;text-align:left;margin-left:234pt;margin-top:1.5pt;width:117pt;height:0;z-index:251720704" o:connectortype="straight">
            <v:stroke startarrow="block" endarrow="block"/>
          </v:shape>
        </w:pict>
      </w:r>
    </w:p>
    <w:p w:rsidR="0038115D" w:rsidRDefault="0038115D" w:rsidP="0038115D">
      <w:pPr>
        <w:tabs>
          <w:tab w:val="left" w:pos="1845"/>
          <w:tab w:val="left" w:pos="1905"/>
          <w:tab w:val="left" w:pos="4155"/>
          <w:tab w:val="left" w:pos="65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?                                                        ?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  анализируют задачу, устанавливают зависимость  между величинами  и взаимосвязь  между условием и вопросом задачи, выбирают и объясняют выбор действия и выбор соответствующей модели.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Учебная ситуация по преобразованию предметных действий в работающую модель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Таблица умножения однозначных чисел. Умножение на  3.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делением.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читают задачу: №18 стр89.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каждый подоконник поставили 3 горшка с комнатными растениями. Сколько в квартире окон, если расставили 12 горшков? 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 переформулируют задачу: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окна расставили 12 горшков с  комнатными растениями, на каждый по 3 горшка. Сколько в комнате окон?</w:t>
      </w:r>
    </w:p>
    <w:p w:rsidR="0038115D" w:rsidRDefault="0038115D" w:rsidP="00381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в паре, моделируют  задачу с помощью фишек, рисуют в тетради, рассуждают: </w:t>
      </w:r>
      <w:r>
        <w:rPr>
          <w:rFonts w:ascii="Times New Roman" w:hAnsi="Times New Roman" w:cs="Times New Roman"/>
          <w:b/>
          <w:sz w:val="28"/>
          <w:szCs w:val="28"/>
        </w:rPr>
        <w:t>ООО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ООО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ООО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ООО.</w:t>
      </w:r>
      <w:r>
        <w:rPr>
          <w:rFonts w:ascii="Times New Roman" w:hAnsi="Times New Roman" w:cs="Times New Roman"/>
          <w:sz w:val="28"/>
          <w:szCs w:val="28"/>
        </w:rPr>
        <w:t xml:space="preserve"> Учащиеся каждой пары  могут объяснить, как решается задача и почему.</w:t>
      </w:r>
    </w:p>
    <w:p w:rsidR="0038115D" w:rsidRDefault="0038115D" w:rsidP="0038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15D" w:rsidRDefault="0038115D" w:rsidP="0038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15D" w:rsidRDefault="0038115D" w:rsidP="0038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15D"/>
    <w:rsid w:val="00080B7D"/>
    <w:rsid w:val="00141634"/>
    <w:rsid w:val="0038115D"/>
    <w:rsid w:val="00516567"/>
    <w:rsid w:val="00A333EA"/>
    <w:rsid w:val="00A43281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4"/>
        <o:r id="V:Rule2" type="connector" idref="#_x0000_s1080"/>
        <o:r id="V:Rule3" type="connector" idref="#_x0000_s1060"/>
        <o:r id="V:Rule4" type="connector" idref="#_x0000_s1064"/>
        <o:r id="V:Rule5" type="connector" idref="#_x0000_s1063"/>
        <o:r id="V:Rule6" type="connector" idref="#_x0000_s1041"/>
        <o:r id="V:Rule7" type="connector" idref="#_x0000_s1051"/>
        <o:r id="V:Rule8" type="connector" idref="#_x0000_s1049"/>
        <o:r id="V:Rule9" type="connector" idref="#_x0000_s1050"/>
        <o:r id="V:Rule10" type="connector" idref="#_x0000_s1079"/>
        <o:r id="V:Rule11" type="connector" idref="#_x0000_s1046"/>
        <o:r id="V:Rule12" type="connector" idref="#_x0000_s1072"/>
        <o:r id="V:Rule13" type="connector" idref="#_x0000_s1065"/>
        <o:r id="V:Rule14" type="connector" idref="#_x0000_s1032"/>
        <o:r id="V:Rule15" type="connector" idref="#_x0000_s1069"/>
        <o:r id="V:Rule16" type="connector" idref="#_x0000_s1045"/>
        <o:r id="V:Rule17" type="connector" idref="#_x0000_s1044"/>
        <o:r id="V:Rule18" type="connector" idref="#_x0000_s1082"/>
        <o:r id="V:Rule19" type="connector" idref="#_x0000_s1085"/>
        <o:r id="V:Rule20" type="connector" idref="#_x0000_s1042"/>
        <o:r id="V:Rule21" type="connector" idref="#_x0000_s1028"/>
        <o:r id="V:Rule22" type="connector" idref="#_x0000_s1062"/>
        <o:r id="V:Rule23" type="connector" idref="#_x0000_s1081"/>
        <o:r id="V:Rule24" type="connector" idref="#_x0000_s1048"/>
        <o:r id="V:Rule25" type="connector" idref="#_x0000_s1026"/>
        <o:r id="V:Rule26" type="connector" idref="#_x0000_s1070"/>
        <o:r id="V:Rule27" type="connector" idref="#_x0000_s1047"/>
        <o:r id="V:Rule2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5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2011-12-25T19:48:00Z</dcterms:created>
  <dcterms:modified xsi:type="dcterms:W3CDTF">2011-12-25T19:48:00Z</dcterms:modified>
</cp:coreProperties>
</file>