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E7" w:rsidRPr="00345808" w:rsidRDefault="005D07E7">
      <w:pPr>
        <w:rPr>
          <w:rFonts w:ascii="Bookman Old Style" w:hAnsi="Bookman Old Style" w:cs="Times New Roman"/>
          <w:u w:val="single"/>
        </w:rPr>
      </w:pPr>
      <w:r w:rsidRPr="00345808">
        <w:rPr>
          <w:rFonts w:ascii="Bookman Old Style" w:hAnsi="Bookman Old Style" w:cs="Times New Roman"/>
          <w:u w:val="single"/>
        </w:rPr>
        <w:t>Группа №1</w:t>
      </w:r>
    </w:p>
    <w:tbl>
      <w:tblPr>
        <w:tblStyle w:val="a3"/>
        <w:tblW w:w="0" w:type="auto"/>
        <w:tblLook w:val="04A0"/>
      </w:tblPr>
      <w:tblGrid>
        <w:gridCol w:w="3510"/>
        <w:gridCol w:w="4820"/>
        <w:gridCol w:w="3610"/>
        <w:gridCol w:w="3980"/>
      </w:tblGrid>
      <w:tr w:rsidR="00345808" w:rsidRPr="00345808" w:rsidTr="0005038C">
        <w:tc>
          <w:tcPr>
            <w:tcW w:w="15920" w:type="dxa"/>
            <w:gridSpan w:val="4"/>
            <w:vAlign w:val="center"/>
          </w:tcPr>
          <w:p w:rsidR="00345808" w:rsidRPr="00B0271D" w:rsidRDefault="00B0271D" w:rsidP="00B0271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Функция 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f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x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 xml:space="preserve">)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задана на промежутке 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[-5;5].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ED7A5A" w:rsidP="00CB26E7">
                  <w:r>
                    <w:rPr>
                      <w:noProof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0" type="#_x0000_t32" style="position:absolute;margin-left:16.25pt;margin-top:1.65pt;width:.65pt;height:197.9pt;flip:y;z-index:251672576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B0271D" w:rsidRPr="0032080F" w:rsidRDefault="00B0271D" w:rsidP="00CB26E7">
                  <w:pPr>
                    <w:rPr>
                      <w:b/>
                      <w:sz w:val="24"/>
                      <w:szCs w:val="24"/>
                    </w:rPr>
                  </w:pPr>
                  <w:r w:rsidRPr="0032080F">
                    <w:rPr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45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ED7A5A" w:rsidP="00CB26E7">
                  <w:r>
                    <w:rPr>
                      <w:noProof/>
                      <w:lang w:eastAsia="ru-RU"/>
                    </w:rPr>
                    <w:pict>
                      <v:shape id="_x0000_s1042" style="position:absolute;margin-left:-4.6pt;margin-top:14.95pt;width:218.8pt;height:117.4pt;z-index:251674624;mso-position-horizontal-relative:text;mso-position-vertical-relative:text" coordsize="4376,2348" path="m,314v71,186,281,856,425,1121c569,1700,719,1902,863,1904v144,2,282,-231,428,-456c1437,1223,1581,768,1742,553,1903,338,2103,,2258,156v155,156,203,968,412,1332c2879,1852,3294,2348,3510,2339v216,-9,342,-681,457,-906c4082,1208,4131,1133,4199,990v68,-143,140,-330,177,-417e" filled="f" strokeweight="2pt">
                        <v:path arrowok="t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45"/>
                <w:jc w:val="center"/>
              </w:trPr>
              <w:tc>
                <w:tcPr>
                  <w:tcW w:w="442" w:type="dxa"/>
                </w:tcPr>
                <w:p w:rsidR="00B0271D" w:rsidRDefault="00ED7A5A" w:rsidP="00CB26E7">
                  <w:r>
                    <w:rPr>
                      <w:noProof/>
                      <w:lang w:eastAsia="ru-RU"/>
                    </w:rPr>
                    <w:pict>
                      <v:shape id="_x0000_s1041" type="#_x0000_t32" style="position:absolute;margin-left:-6.15pt;margin-top:-.5pt;width:219.75pt;height:.65pt;z-index:251673600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>
                  <w:r>
                    <w:t xml:space="preserve">  0</w:t>
                  </w:r>
                </w:p>
              </w:tc>
              <w:tc>
                <w:tcPr>
                  <w:tcW w:w="442" w:type="dxa"/>
                  <w:vAlign w:val="center"/>
                </w:tcPr>
                <w:p w:rsidR="00B0271D" w:rsidRDefault="00B0271D" w:rsidP="00CB26E7">
                  <w:pPr>
                    <w:jc w:val="right"/>
                  </w:pPr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Pr="0032080F" w:rsidRDefault="00B0271D" w:rsidP="00CB26E7">
                  <w:pPr>
                    <w:rPr>
                      <w:b/>
                      <w:sz w:val="24"/>
                      <w:szCs w:val="24"/>
                    </w:rPr>
                  </w:pPr>
                  <w:r w:rsidRPr="0032080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80F">
                    <w:rPr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</w:tbl>
          <w:p w:rsidR="00B0271D" w:rsidRPr="00345808" w:rsidRDefault="00B0271D" w:rsidP="00175D06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Свойство функции</w:t>
            </w:r>
          </w:p>
        </w:tc>
        <w:tc>
          <w:tcPr>
            <w:tcW w:w="4820" w:type="dxa"/>
          </w:tcPr>
          <w:p w:rsidR="005D07E7" w:rsidRPr="00345808" w:rsidRDefault="00AB6B33" w:rsidP="005D07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Разъяснение</w:t>
            </w:r>
          </w:p>
        </w:tc>
        <w:tc>
          <w:tcPr>
            <w:tcW w:w="3610" w:type="dxa"/>
          </w:tcPr>
          <w:p w:rsidR="005D07E7" w:rsidRPr="00345808" w:rsidRDefault="005D07E7" w:rsidP="005D07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3980" w:type="dxa"/>
          </w:tcPr>
          <w:p w:rsidR="005D07E7" w:rsidRPr="00345808" w:rsidRDefault="005D07E7" w:rsidP="005D07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Ответ</w:t>
            </w: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Область определения</w:t>
            </w:r>
          </w:p>
        </w:tc>
        <w:tc>
          <w:tcPr>
            <w:tcW w:w="4820" w:type="dxa"/>
            <w:vAlign w:val="center"/>
          </w:tcPr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Множество 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значени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й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, которые может принимать аргумент</w:t>
            </w:r>
          </w:p>
        </w:tc>
        <w:tc>
          <w:tcPr>
            <w:tcW w:w="361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D(y)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Множество значений</w:t>
            </w:r>
          </w:p>
        </w:tc>
        <w:tc>
          <w:tcPr>
            <w:tcW w:w="4820" w:type="dxa"/>
            <w:vAlign w:val="center"/>
          </w:tcPr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Множество 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значени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й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 xml:space="preserve">, которые может принимать 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функция</w:t>
            </w:r>
          </w:p>
        </w:tc>
        <w:tc>
          <w:tcPr>
            <w:tcW w:w="361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E(y)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Наибольшее, наименьшее значения функции</w:t>
            </w:r>
          </w:p>
        </w:tc>
        <w:tc>
          <w:tcPr>
            <w:tcW w:w="4820" w:type="dxa"/>
            <w:vAlign w:val="center"/>
          </w:tcPr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В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ерхняя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то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чка графика</w:t>
            </w:r>
          </w:p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Н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ижняя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точка графика</w:t>
            </w:r>
          </w:p>
        </w:tc>
        <w:tc>
          <w:tcPr>
            <w:tcW w:w="361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наиб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  <w:p w:rsidR="00345808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наим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Нули функции</w:t>
            </w:r>
          </w:p>
        </w:tc>
        <w:tc>
          <w:tcPr>
            <w:tcW w:w="4820" w:type="dxa"/>
            <w:vAlign w:val="center"/>
          </w:tcPr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З</w:t>
            </w:r>
            <w:r w:rsidR="005D07E7" w:rsidRPr="00345808">
              <w:rPr>
                <w:rFonts w:ascii="Bookman Old Style" w:hAnsi="Bookman Old Style"/>
                <w:sz w:val="24"/>
                <w:szCs w:val="24"/>
              </w:rPr>
              <w:t>начения аргумента, при которых</w:t>
            </w:r>
          </w:p>
          <w:p w:rsidR="005D07E7" w:rsidRPr="00345808" w:rsidRDefault="005D07E7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функция обращается в нуль</w:t>
            </w:r>
          </w:p>
        </w:tc>
        <w:tc>
          <w:tcPr>
            <w:tcW w:w="361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=0 при 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х=</w:t>
            </w:r>
            <w:proofErr w:type="spellEnd"/>
            <w:r w:rsidRPr="00345808">
              <w:rPr>
                <w:rFonts w:ascii="Bookman Old Style" w:hAnsi="Bookman Old Style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 xml:space="preserve">Промежутки </w:t>
            </w:r>
            <w:proofErr w:type="spellStart"/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знакопостоянства</w:t>
            </w:r>
            <w:proofErr w:type="spellEnd"/>
          </w:p>
        </w:tc>
        <w:tc>
          <w:tcPr>
            <w:tcW w:w="4820" w:type="dxa"/>
            <w:vAlign w:val="center"/>
          </w:tcPr>
          <w:p w:rsidR="005D07E7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Промежутки, где функция принимает положительные (у&gt;0), отрицательные (</w:t>
            </w: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&lt;0)значения</w:t>
            </w:r>
          </w:p>
        </w:tc>
        <w:tc>
          <w:tcPr>
            <w:tcW w:w="361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&gt;0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345808" w:rsidRPr="00345808" w:rsidRDefault="00345808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  <w:tr w:rsidR="005D07E7" w:rsidRPr="00345808" w:rsidTr="00345808">
        <w:tc>
          <w:tcPr>
            <w:tcW w:w="3510" w:type="dxa"/>
            <w:vAlign w:val="center"/>
          </w:tcPr>
          <w:p w:rsidR="005D07E7" w:rsidRPr="00345808" w:rsidRDefault="005D07E7" w:rsidP="00345808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Промежутки монотонности</w:t>
            </w:r>
          </w:p>
        </w:tc>
        <w:tc>
          <w:tcPr>
            <w:tcW w:w="4820" w:type="dxa"/>
            <w:vAlign w:val="center"/>
          </w:tcPr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</w:t>
            </w:r>
            <w:r w:rsidR="00921A12"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величение значений  аргумента влечет увеличение значений функции</w:t>
            </w:r>
          </w:p>
          <w:p w:rsidR="00345808" w:rsidRPr="00345808" w:rsidRDefault="00345808" w:rsidP="00345808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увеличение значений  аргумента влечет уменьшение значений функции</w:t>
            </w:r>
          </w:p>
          <w:p w:rsidR="00921A12" w:rsidRPr="00345808" w:rsidRDefault="00921A12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:rsid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возрастает </w:t>
            </w:r>
          </w:p>
          <w:p w:rsidR="005D07E7" w:rsidRP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345808" w:rsidRDefault="00345808" w:rsidP="003458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убывает </w:t>
            </w:r>
          </w:p>
          <w:p w:rsidR="00345808" w:rsidRPr="00345808" w:rsidRDefault="00345808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5D07E7" w:rsidRPr="00345808" w:rsidRDefault="005D07E7">
            <w:pPr>
              <w:rPr>
                <w:rFonts w:ascii="Bookman Old Style" w:hAnsi="Bookman Old Style"/>
              </w:rPr>
            </w:pPr>
          </w:p>
        </w:tc>
      </w:tr>
    </w:tbl>
    <w:p w:rsidR="00175D06" w:rsidRPr="00345808" w:rsidRDefault="00175D06" w:rsidP="00175D06">
      <w:pPr>
        <w:rPr>
          <w:rFonts w:ascii="Bookman Old Style" w:hAnsi="Bookman Old Style" w:cs="Times New Roman"/>
          <w:u w:val="single"/>
        </w:rPr>
      </w:pPr>
      <w:r w:rsidRPr="00345808">
        <w:rPr>
          <w:rFonts w:ascii="Bookman Old Style" w:hAnsi="Bookman Old Style" w:cs="Times New Roman"/>
          <w:u w:val="single"/>
        </w:rPr>
        <w:lastRenderedPageBreak/>
        <w:t>Г</w:t>
      </w:r>
      <w:r>
        <w:rPr>
          <w:rFonts w:ascii="Bookman Old Style" w:hAnsi="Bookman Old Style" w:cs="Times New Roman"/>
          <w:u w:val="single"/>
        </w:rPr>
        <w:t>руппа №2</w:t>
      </w:r>
    </w:p>
    <w:tbl>
      <w:tblPr>
        <w:tblStyle w:val="a3"/>
        <w:tblW w:w="0" w:type="auto"/>
        <w:tblLook w:val="04A0"/>
      </w:tblPr>
      <w:tblGrid>
        <w:gridCol w:w="3510"/>
        <w:gridCol w:w="4820"/>
        <w:gridCol w:w="3610"/>
        <w:gridCol w:w="3980"/>
      </w:tblGrid>
      <w:tr w:rsidR="00175D06" w:rsidRPr="00345808" w:rsidTr="00CB26E7">
        <w:tc>
          <w:tcPr>
            <w:tcW w:w="15920" w:type="dxa"/>
            <w:gridSpan w:val="4"/>
            <w:vAlign w:val="center"/>
          </w:tcPr>
          <w:p w:rsidR="00175D06" w:rsidRPr="00B0271D" w:rsidRDefault="00B0271D" w:rsidP="00B0271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Функция 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f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x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 xml:space="preserve">)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задана на промежутке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[-</w:t>
            </w:r>
            <w:r w:rsidR="00AB6B33">
              <w:rPr>
                <w:rFonts w:ascii="Bookman Old Style" w:hAnsi="Bookman Old Style"/>
                <w:b/>
                <w:sz w:val="28"/>
                <w:szCs w:val="28"/>
              </w:rPr>
              <w:t>6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;5].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s1051" style="position:absolute;margin-left:-6.4pt;margin-top:8.2pt;width:242.85pt;height:166.9pt;z-index:251686912" coordsize="4857,3338" path="m,2477v148,-72,670,-282,891,-433c1112,1893,1183,1795,1328,1570v145,-225,288,-874,435,-875c1910,694,2056,1196,2211,1565v155,369,258,1339,480,1342c2913,2910,3316,2019,3542,1583,3768,1147,3830,,4049,292v219,292,640,2412,808,3046e" filled="f" strokeweight="2pt">
                        <v:path arrowok="t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Pr="00AF7398" w:rsidRDefault="00AB6B33" w:rsidP="00CB26E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shape id="_x0000_s1049" type="#_x0000_t32" style="position:absolute;margin-left:-5.2pt;margin-top:.3pt;width:0;height:174.7pt;flip:y;z-index:251684864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  <w:r w:rsidRPr="00AF7398">
                    <w:rPr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45"/>
                <w:jc w:val="center"/>
              </w:trPr>
              <w:tc>
                <w:tcPr>
                  <w:tcW w:w="442" w:type="dxa"/>
                </w:tcPr>
                <w:p w:rsidR="00AB6B33" w:rsidRDefault="00AB6B33" w:rsidP="00CB26E7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s1050" type="#_x0000_t32" style="position:absolute;margin-left:-8.25pt;margin-top:-.5pt;width:245.25pt;height:.65pt;z-index:251685888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>
                  <w:r>
                    <w:t xml:space="preserve">  0</w:t>
                  </w:r>
                </w:p>
              </w:tc>
              <w:tc>
                <w:tcPr>
                  <w:tcW w:w="442" w:type="dxa"/>
                  <w:vAlign w:val="center"/>
                </w:tcPr>
                <w:p w:rsidR="00AB6B33" w:rsidRDefault="00AB6B33" w:rsidP="00CB26E7">
                  <w:pPr>
                    <w:jc w:val="right"/>
                  </w:pPr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Pr="0032080F" w:rsidRDefault="00AB6B33" w:rsidP="00CB26E7">
                  <w:pPr>
                    <w:rPr>
                      <w:b/>
                      <w:sz w:val="24"/>
                      <w:szCs w:val="24"/>
                    </w:rPr>
                  </w:pPr>
                  <w:r w:rsidRPr="0032080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80F">
                    <w:rPr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  <w:tr w:rsidR="00AB6B33" w:rsidTr="003A17E8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  <w:tc>
                <w:tcPr>
                  <w:tcW w:w="442" w:type="dxa"/>
                </w:tcPr>
                <w:p w:rsidR="00AB6B33" w:rsidRDefault="00AB6B33" w:rsidP="00CB26E7"/>
              </w:tc>
            </w:tr>
          </w:tbl>
          <w:p w:rsidR="00B0271D" w:rsidRPr="00345808" w:rsidRDefault="00B0271D" w:rsidP="00CB26E7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Свойство функции</w:t>
            </w:r>
          </w:p>
        </w:tc>
        <w:tc>
          <w:tcPr>
            <w:tcW w:w="4820" w:type="dxa"/>
          </w:tcPr>
          <w:p w:rsidR="00175D06" w:rsidRPr="00345808" w:rsidRDefault="00442348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Разъяснение</w:t>
            </w:r>
          </w:p>
        </w:tc>
        <w:tc>
          <w:tcPr>
            <w:tcW w:w="3610" w:type="dxa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Ответ</w:t>
            </w: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Область определения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Множество значений, которые может принимать аргумент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D(y)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Множество значений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Множество значений, которые может принимать функция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E(y)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Наибольшее, наименьшее значения функции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Верхняя  точка графика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Нижняя точка графика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наиб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наим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Нули функции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Значения аргумента, при которых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функция обращается в нуль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=0 при 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х=</w:t>
            </w:r>
            <w:proofErr w:type="spellEnd"/>
            <w:r w:rsidRPr="00345808">
              <w:rPr>
                <w:rFonts w:ascii="Bookman Old Style" w:hAnsi="Bookman Old Style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 xml:space="preserve">Промежутки </w:t>
            </w:r>
            <w:proofErr w:type="spellStart"/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знакопостоянства</w:t>
            </w:r>
            <w:proofErr w:type="spellEnd"/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Промежутки, где функция принимает положительные (у&gt;0), отрицательные (</w:t>
            </w: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&lt;0)значения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&gt;0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175D06" w:rsidRPr="00345808" w:rsidRDefault="00175D06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Промежутки монотонности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увеличение значений  аргумента влечет увеличение значений функции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увеличение значений  аргумента влечет уменьшение значений функции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:rsidR="00175D06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возрастает 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175D06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убывает </w:t>
            </w:r>
          </w:p>
          <w:p w:rsidR="00175D06" w:rsidRPr="00345808" w:rsidRDefault="00175D06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</w:tbl>
    <w:p w:rsidR="00175D06" w:rsidRPr="00B0271D" w:rsidRDefault="00175D06">
      <w:pPr>
        <w:rPr>
          <w:rFonts w:ascii="Bookman Old Style" w:hAnsi="Bookman Old Style"/>
          <w:lang w:val="en-US"/>
        </w:rPr>
      </w:pPr>
    </w:p>
    <w:p w:rsidR="00175D06" w:rsidRPr="00345808" w:rsidRDefault="00175D06" w:rsidP="00175D06">
      <w:pPr>
        <w:rPr>
          <w:rFonts w:ascii="Bookman Old Style" w:hAnsi="Bookman Old Style" w:cs="Times New Roman"/>
          <w:u w:val="single"/>
        </w:rPr>
      </w:pPr>
      <w:r w:rsidRPr="00345808">
        <w:rPr>
          <w:rFonts w:ascii="Bookman Old Style" w:hAnsi="Bookman Old Style" w:cs="Times New Roman"/>
          <w:u w:val="single"/>
        </w:rPr>
        <w:lastRenderedPageBreak/>
        <w:t>Г</w:t>
      </w:r>
      <w:r>
        <w:rPr>
          <w:rFonts w:ascii="Bookman Old Style" w:hAnsi="Bookman Old Style" w:cs="Times New Roman"/>
          <w:u w:val="single"/>
        </w:rPr>
        <w:t>руппа №3</w:t>
      </w:r>
    </w:p>
    <w:tbl>
      <w:tblPr>
        <w:tblStyle w:val="a3"/>
        <w:tblW w:w="0" w:type="auto"/>
        <w:tblLook w:val="04A0"/>
      </w:tblPr>
      <w:tblGrid>
        <w:gridCol w:w="3510"/>
        <w:gridCol w:w="4820"/>
        <w:gridCol w:w="3610"/>
        <w:gridCol w:w="3980"/>
      </w:tblGrid>
      <w:tr w:rsidR="00175D06" w:rsidRPr="00345808" w:rsidTr="00CB26E7">
        <w:tc>
          <w:tcPr>
            <w:tcW w:w="15920" w:type="dxa"/>
            <w:gridSpan w:val="4"/>
            <w:vAlign w:val="center"/>
          </w:tcPr>
          <w:p w:rsidR="00175D06" w:rsidRPr="00B0271D" w:rsidRDefault="00B0271D" w:rsidP="00B0271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Функция 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f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x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 xml:space="preserve">)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задана на промежутке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[-</w:t>
            </w:r>
            <w:r w:rsidR="00B10ED0">
              <w:rPr>
                <w:rFonts w:ascii="Bookman Old Style" w:hAnsi="Bookman Old Style"/>
                <w:b/>
                <w:sz w:val="28"/>
                <w:szCs w:val="28"/>
              </w:rPr>
              <w:t>4</w:t>
            </w:r>
            <w:r w:rsidRPr="00B0271D">
              <w:rPr>
                <w:rFonts w:ascii="Bookman Old Style" w:hAnsi="Bookman Old Style"/>
                <w:b/>
                <w:sz w:val="28"/>
                <w:szCs w:val="28"/>
              </w:rPr>
              <w:t>;5].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10ED0" w:rsidP="00CB26E7">
                  <w:r>
                    <w:rPr>
                      <w:noProof/>
                      <w:lang w:eastAsia="ru-RU"/>
                    </w:rPr>
                    <w:pict>
                      <v:shape id="_x0000_s1053" style="position:absolute;margin-left:15.85pt;margin-top:11.45pt;width:199.05pt;height:152.8pt;z-index:251687936" coordsize="3981,3056" path="m,164c70,302,138,441,291,664v153,223,375,912,628,837c1172,1426,1387,,1811,211v424,211,1288,2269,1650,2557c3823,3056,3873,2110,3981,1937e" filled="f" strokeweight="2.5pt">
                        <v:path arrowok="t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Pr="00AF7398" w:rsidRDefault="00ED7A5A" w:rsidP="00CB26E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shape id="_x0000_s1046" type="#_x0000_t32" style="position:absolute;margin-left:-5.2pt;margin-top:.3pt;width:0;height:174.7pt;flip:y;z-index:251680768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  <w:r w:rsidR="00B0271D" w:rsidRPr="00AF7398">
                    <w:rPr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45"/>
                <w:jc w:val="center"/>
              </w:trPr>
              <w:tc>
                <w:tcPr>
                  <w:tcW w:w="442" w:type="dxa"/>
                </w:tcPr>
                <w:p w:rsidR="00B0271D" w:rsidRDefault="00ED7A5A" w:rsidP="00CB26E7">
                  <w:r>
                    <w:rPr>
                      <w:noProof/>
                      <w:lang w:eastAsia="ru-RU"/>
                    </w:rPr>
                    <w:pict>
                      <v:shape id="_x0000_s1047" type="#_x0000_t32" style="position:absolute;margin-left:-6.15pt;margin-top:-.5pt;width:221.05pt;height:.65pt;z-index:251681792;mso-position-horizontal-relative:text;mso-position-vertical-relative:text" o:connectortype="straight" strokeweight="3.25pt">
                        <v:stroke endarrow="block"/>
                      </v:shape>
                    </w:pic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>
                  <w:r>
                    <w:t xml:space="preserve">  0</w:t>
                  </w:r>
                </w:p>
              </w:tc>
              <w:tc>
                <w:tcPr>
                  <w:tcW w:w="442" w:type="dxa"/>
                  <w:vAlign w:val="center"/>
                </w:tcPr>
                <w:p w:rsidR="00B0271D" w:rsidRDefault="00B0271D" w:rsidP="00CB26E7">
                  <w:pPr>
                    <w:jc w:val="right"/>
                  </w:pPr>
                  <w:r>
                    <w:t xml:space="preserve">  1</w:t>
                  </w:r>
                </w:p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Pr="0032080F" w:rsidRDefault="00B0271D" w:rsidP="00CB26E7">
                  <w:pPr>
                    <w:rPr>
                      <w:b/>
                      <w:sz w:val="24"/>
                      <w:szCs w:val="24"/>
                    </w:rPr>
                  </w:pPr>
                  <w:r w:rsidRPr="0032080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80F">
                    <w:rPr>
                      <w:b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  <w:tr w:rsidR="00B0271D" w:rsidTr="00CB26E7">
              <w:trPr>
                <w:trHeight w:val="426"/>
                <w:jc w:val="center"/>
              </w:trPr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  <w:tc>
                <w:tcPr>
                  <w:tcW w:w="442" w:type="dxa"/>
                </w:tcPr>
                <w:p w:rsidR="00B0271D" w:rsidRDefault="00B0271D" w:rsidP="00CB26E7"/>
              </w:tc>
            </w:tr>
          </w:tbl>
          <w:p w:rsidR="00B0271D" w:rsidRPr="00345808" w:rsidRDefault="00B0271D" w:rsidP="00CB26E7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Свойство функции</w:t>
            </w:r>
          </w:p>
        </w:tc>
        <w:tc>
          <w:tcPr>
            <w:tcW w:w="4820" w:type="dxa"/>
          </w:tcPr>
          <w:p w:rsidR="00175D06" w:rsidRPr="00345808" w:rsidRDefault="00442348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Разъяснение</w:t>
            </w:r>
          </w:p>
        </w:tc>
        <w:tc>
          <w:tcPr>
            <w:tcW w:w="3610" w:type="dxa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45808">
              <w:rPr>
                <w:rFonts w:ascii="Bookman Old Style" w:hAnsi="Bookman Old Style"/>
                <w:b/>
                <w:sz w:val="28"/>
                <w:szCs w:val="28"/>
              </w:rPr>
              <w:t>Ответ</w:t>
            </w: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Область определения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Множество значений, которые может принимать аргумент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D(y)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Множество значений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Множество значений, которые может принимать функция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E(y)</w:t>
            </w:r>
            <w:r>
              <w:rPr>
                <w:rFonts w:ascii="Bookman Old Style" w:hAnsi="Bookman Old Style"/>
                <w:sz w:val="24"/>
                <w:szCs w:val="24"/>
              </w:rPr>
              <w:t>=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Наибольшее, наименьшее значения функции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Верхняя  точка графика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Нижняя точка графика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наиб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  <w:vertAlign w:val="subscript"/>
              </w:rPr>
              <w:t>наим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=</w:t>
            </w:r>
            <w:proofErr w:type="spellEnd"/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Нули функции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Значения аргумента, при которых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функция обращается в нуль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=0 при </w:t>
            </w:r>
            <w:proofErr w:type="spellStart"/>
            <w:r w:rsidRPr="00345808">
              <w:rPr>
                <w:rFonts w:ascii="Bookman Old Style" w:hAnsi="Bookman Old Style"/>
                <w:sz w:val="24"/>
                <w:szCs w:val="24"/>
              </w:rPr>
              <w:t>х=</w:t>
            </w:r>
            <w:proofErr w:type="spellEnd"/>
            <w:r w:rsidRPr="00345808">
              <w:rPr>
                <w:rFonts w:ascii="Bookman Old Style" w:hAnsi="Bookman Old Style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 xml:space="preserve">Промежутки </w:t>
            </w:r>
            <w:proofErr w:type="spellStart"/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знакопостоянства</w:t>
            </w:r>
            <w:proofErr w:type="spellEnd"/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Промежутки, где функция принимает положительные (у&gt;0), отрицательные (</w:t>
            </w:r>
            <w:r w:rsidRPr="00345808"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&lt;0)значения</w:t>
            </w:r>
          </w:p>
        </w:tc>
        <w:tc>
          <w:tcPr>
            <w:tcW w:w="36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&gt;0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175D06" w:rsidRPr="00345808" w:rsidRDefault="00175D06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</w:t>
            </w:r>
            <w:r w:rsidRPr="00345808">
              <w:rPr>
                <w:rFonts w:ascii="Bookman Old Style" w:hAnsi="Bookman Old Style"/>
                <w:sz w:val="24"/>
                <w:szCs w:val="24"/>
              </w:rPr>
              <w:t>&lt;0 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  <w:tr w:rsidR="00175D06" w:rsidRPr="00345808" w:rsidTr="00CB26E7">
        <w:tc>
          <w:tcPr>
            <w:tcW w:w="351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345808">
              <w:rPr>
                <w:rFonts w:ascii="Bookman Old Style" w:hAnsi="Bookman Old Style" w:cs="Times New Roman"/>
                <w:sz w:val="28"/>
                <w:szCs w:val="28"/>
              </w:rPr>
              <w:t>Промежутки монотонности</w:t>
            </w:r>
          </w:p>
        </w:tc>
        <w:tc>
          <w:tcPr>
            <w:tcW w:w="4820" w:type="dxa"/>
            <w:vAlign w:val="center"/>
          </w:tcPr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увеличение значений  аргумента влечет увеличение значений функции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bCs/>
                <w:iCs/>
                <w:sz w:val="24"/>
                <w:szCs w:val="24"/>
              </w:rPr>
              <w:t>Промежутки, на которых увеличение значений  аргумента влечет уменьшение значений функции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:rsidR="00175D06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возрастает </w:t>
            </w:r>
          </w:p>
          <w:p w:rsidR="00175D06" w:rsidRPr="00345808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  <w:p w:rsidR="00175D06" w:rsidRDefault="00175D06" w:rsidP="00CB26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 xml:space="preserve">Функция убывает </w:t>
            </w:r>
          </w:p>
          <w:p w:rsidR="00175D06" w:rsidRPr="00345808" w:rsidRDefault="00175D06" w:rsidP="004423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45808">
              <w:rPr>
                <w:rFonts w:ascii="Bookman Old Style" w:hAnsi="Bookman Old Style"/>
                <w:sz w:val="24"/>
                <w:szCs w:val="24"/>
              </w:rPr>
              <w:t>при х</w:t>
            </w:r>
            <w:r>
              <w:rPr>
                <w:rFonts w:ascii="Bookman Old Style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80" w:type="dxa"/>
          </w:tcPr>
          <w:p w:rsidR="00175D06" w:rsidRPr="00345808" w:rsidRDefault="00175D06" w:rsidP="00CB26E7">
            <w:pPr>
              <w:rPr>
                <w:rFonts w:ascii="Bookman Old Style" w:hAnsi="Bookman Old Style"/>
              </w:rPr>
            </w:pPr>
          </w:p>
        </w:tc>
      </w:tr>
    </w:tbl>
    <w:p w:rsidR="00175D06" w:rsidRPr="00345808" w:rsidRDefault="00175D06">
      <w:pPr>
        <w:rPr>
          <w:rFonts w:ascii="Bookman Old Style" w:hAnsi="Bookman Old Style"/>
        </w:rPr>
      </w:pPr>
    </w:p>
    <w:sectPr w:rsidR="00175D06" w:rsidRPr="00345808" w:rsidSect="005D07E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B91"/>
    <w:multiLevelType w:val="hybridMultilevel"/>
    <w:tmpl w:val="5AE8F056"/>
    <w:lvl w:ilvl="0" w:tplc="DA5C7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70F7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2873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3286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C49B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4458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96F1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8AE3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8279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7E7"/>
    <w:rsid w:val="00101CEA"/>
    <w:rsid w:val="00175D06"/>
    <w:rsid w:val="00345808"/>
    <w:rsid w:val="00442348"/>
    <w:rsid w:val="005D07E7"/>
    <w:rsid w:val="007817EE"/>
    <w:rsid w:val="008D59F5"/>
    <w:rsid w:val="00921A12"/>
    <w:rsid w:val="00AB6B33"/>
    <w:rsid w:val="00B0271D"/>
    <w:rsid w:val="00B10ED0"/>
    <w:rsid w:val="00CD4B02"/>
    <w:rsid w:val="00CF53EC"/>
    <w:rsid w:val="00ED7A5A"/>
    <w:rsid w:val="00FE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7" type="connector" idref="#_x0000_s1041"/>
        <o:r id="V:Rule8" type="connector" idref="#_x0000_s1043"/>
        <o:r id="V:Rule9" type="connector" idref="#_x0000_s1046"/>
        <o:r id="V:Rule10" type="connector" idref="#_x0000_s1044"/>
        <o:r id="V:Rule11" type="connector" idref="#_x0000_s1040"/>
        <o:r id="V:Rule12" type="connector" idref="#_x0000_s1047"/>
        <o:r id="V:Rule13" type="connector" idref="#_x0000_s1049"/>
        <o:r id="V:Rule1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458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1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191A-6DEB-4979-8085-AA5B1B69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2011-11-27T19:06:00Z</dcterms:created>
  <dcterms:modified xsi:type="dcterms:W3CDTF">2011-11-27T22:42:00Z</dcterms:modified>
</cp:coreProperties>
</file>