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EB" w:rsidRPr="00BD20EB" w:rsidRDefault="00D10744" w:rsidP="00BD20EB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10744">
        <w:rPr>
          <w:rFonts w:ascii="Times New Roman" w:hAnsi="Times New Roman"/>
          <w:i/>
          <w:sz w:val="24"/>
          <w:szCs w:val="24"/>
        </w:rPr>
        <w:t xml:space="preserve">      </w:t>
      </w:r>
      <w:r w:rsidR="00BD20EB" w:rsidRPr="00BD20EB">
        <w:rPr>
          <w:rFonts w:ascii="Times New Roman" w:hAnsi="Times New Roman"/>
          <w:b/>
          <w:sz w:val="24"/>
          <w:szCs w:val="24"/>
          <w:u w:val="single"/>
        </w:rPr>
        <w:t xml:space="preserve">Автор: </w:t>
      </w:r>
      <w:r w:rsidR="00BD20EB" w:rsidRPr="00BD20EB">
        <w:rPr>
          <w:rFonts w:ascii="Times New Roman" w:hAnsi="Times New Roman"/>
          <w:b/>
          <w:sz w:val="24"/>
          <w:szCs w:val="24"/>
        </w:rPr>
        <w:t>Курлова С.А. 237-995-428</w:t>
      </w:r>
      <w:bookmarkStart w:id="0" w:name="_GoBack"/>
      <w:bookmarkEnd w:id="0"/>
    </w:p>
    <w:p w:rsidR="00D10744" w:rsidRPr="00D10744" w:rsidRDefault="00D10744" w:rsidP="00D10744">
      <w:pPr>
        <w:pStyle w:val="a3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10744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 w:rsidRPr="00D10744">
        <w:rPr>
          <w:rFonts w:ascii="Times New Roman" w:hAnsi="Times New Roman"/>
          <w:i/>
          <w:sz w:val="24"/>
          <w:szCs w:val="24"/>
        </w:rPr>
        <w:t xml:space="preserve"> Приложение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10744">
        <w:rPr>
          <w:rFonts w:ascii="Times New Roman" w:hAnsi="Times New Roman"/>
          <w:i/>
          <w:sz w:val="24"/>
          <w:szCs w:val="24"/>
        </w:rPr>
        <w:t xml:space="preserve">    </w:t>
      </w:r>
    </w:p>
    <w:p w:rsidR="00D10744" w:rsidRPr="000077A3" w:rsidRDefault="00D10744" w:rsidP="00D10744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36097">
        <w:rPr>
          <w:rFonts w:ascii="Times New Roman" w:hAnsi="Times New Roman"/>
          <w:b/>
          <w:sz w:val="28"/>
          <w:szCs w:val="28"/>
        </w:rPr>
        <w:t>Календарно-тематическое планирование курса</w:t>
      </w:r>
    </w:p>
    <w:p w:rsidR="00D10744" w:rsidRPr="00836097" w:rsidRDefault="00D10744" w:rsidP="00D10744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  <w:gridCol w:w="3809"/>
        <w:gridCol w:w="2393"/>
      </w:tblGrid>
      <w:tr w:rsidR="00D10744" w:rsidRPr="00B25360" w:rsidTr="00412394">
        <w:tc>
          <w:tcPr>
            <w:tcW w:w="13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B253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2536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80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2393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Знания умения и навыки</w:t>
            </w:r>
          </w:p>
        </w:tc>
      </w:tr>
      <w:tr w:rsidR="00D10744" w:rsidRPr="00B25360" w:rsidTr="00412394">
        <w:tc>
          <w:tcPr>
            <w:tcW w:w="9571" w:type="dxa"/>
            <w:gridSpan w:val="4"/>
          </w:tcPr>
          <w:p w:rsidR="00D10744" w:rsidRPr="00B25360" w:rsidRDefault="00D10744" w:rsidP="0041239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5360">
              <w:rPr>
                <w:rFonts w:ascii="Times New Roman" w:hAnsi="Times New Roman"/>
                <w:b/>
                <w:i/>
                <w:sz w:val="24"/>
                <w:szCs w:val="24"/>
              </w:rPr>
              <w:t>Язык и речь (5ч.)</w:t>
            </w:r>
          </w:p>
        </w:tc>
      </w:tr>
      <w:tr w:rsidR="00D10744" w:rsidRPr="00B25360" w:rsidTr="00412394">
        <w:tc>
          <w:tcPr>
            <w:tcW w:w="13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Язык и речь, или почему мы умеем говорить?</w:t>
            </w:r>
          </w:p>
        </w:tc>
        <w:tc>
          <w:tcPr>
            <w:tcW w:w="380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Понятие языка и речи. Возникновение речи. Способность человека говорить. Произношение. Звуки и буквы в потоке речи.</w:t>
            </w:r>
          </w:p>
        </w:tc>
        <w:tc>
          <w:tcPr>
            <w:tcW w:w="2393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Знать, что такое речь.</w:t>
            </w:r>
          </w:p>
        </w:tc>
      </w:tr>
      <w:tr w:rsidR="00D10744" w:rsidRPr="00B25360" w:rsidTr="00412394">
        <w:tc>
          <w:tcPr>
            <w:tcW w:w="13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Русский язык среди других языков мира.</w:t>
            </w:r>
          </w:p>
        </w:tc>
        <w:tc>
          <w:tcPr>
            <w:tcW w:w="380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Место русского языка среди других языков мира. История и происхождение.</w:t>
            </w:r>
          </w:p>
        </w:tc>
        <w:tc>
          <w:tcPr>
            <w:tcW w:w="2393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Знать о месте русского языка среди других языков мира, уметь давать характеристику русскому язык</w:t>
            </w:r>
            <w:proofErr w:type="gramStart"/>
            <w:r w:rsidRPr="00B25360">
              <w:rPr>
                <w:rFonts w:ascii="Times New Roman" w:hAnsi="Times New Roman"/>
                <w:sz w:val="24"/>
                <w:szCs w:val="24"/>
              </w:rPr>
              <w:t>у(</w:t>
            </w:r>
            <w:proofErr w:type="gramEnd"/>
            <w:r w:rsidRPr="00B25360">
              <w:rPr>
                <w:rFonts w:ascii="Times New Roman" w:hAnsi="Times New Roman"/>
                <w:sz w:val="24"/>
                <w:szCs w:val="24"/>
              </w:rPr>
              <w:t>семья, группа, происхождение).</w:t>
            </w:r>
          </w:p>
        </w:tc>
      </w:tr>
      <w:tr w:rsidR="00D10744" w:rsidRPr="00B25360" w:rsidTr="00412394">
        <w:tc>
          <w:tcPr>
            <w:tcW w:w="13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Выразительные возможности русского языка.</w:t>
            </w:r>
          </w:p>
        </w:tc>
        <w:tc>
          <w:tcPr>
            <w:tcW w:w="380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Писатели и поэты о выразительности, красоте и богатстве русского языка.</w:t>
            </w:r>
          </w:p>
        </w:tc>
        <w:tc>
          <w:tcPr>
            <w:tcW w:w="2393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Знать, что русский язык – язык русского народа, уметь  приводить примеры из художественной литературы о значении, красоте и богатстве русского языка как языка родной страны и культуры.</w:t>
            </w:r>
          </w:p>
        </w:tc>
      </w:tr>
      <w:tr w:rsidR="00D10744" w:rsidRPr="00B25360" w:rsidTr="00412394">
        <w:tc>
          <w:tcPr>
            <w:tcW w:w="13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Речь устная и письменная.</w:t>
            </w:r>
          </w:p>
        </w:tc>
        <w:tc>
          <w:tcPr>
            <w:tcW w:w="380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Возникновение письменной речи. Виды общения и виды письма. Эпистолярный жанр в русской литературе и современном обществе.</w:t>
            </w:r>
          </w:p>
        </w:tc>
        <w:tc>
          <w:tcPr>
            <w:tcW w:w="2393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Знать отличие устного общения </w:t>
            </w:r>
            <w:proofErr w:type="gramStart"/>
            <w:r w:rsidRPr="00B25360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B25360">
              <w:rPr>
                <w:rFonts w:ascii="Times New Roman" w:hAnsi="Times New Roman"/>
                <w:sz w:val="24"/>
                <w:szCs w:val="24"/>
              </w:rPr>
              <w:t xml:space="preserve"> письменного.</w:t>
            </w:r>
          </w:p>
        </w:tc>
      </w:tr>
      <w:tr w:rsidR="00D10744" w:rsidRPr="00B25360" w:rsidTr="00412394">
        <w:tc>
          <w:tcPr>
            <w:tcW w:w="13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Монолог. Диалог. </w:t>
            </w:r>
            <w:proofErr w:type="spellStart"/>
            <w:r w:rsidRPr="00B25360">
              <w:rPr>
                <w:rFonts w:ascii="Times New Roman" w:hAnsi="Times New Roman"/>
                <w:sz w:val="24"/>
                <w:szCs w:val="24"/>
              </w:rPr>
              <w:t>Полилог</w:t>
            </w:r>
            <w:proofErr w:type="spellEnd"/>
            <w:r w:rsidRPr="00B253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0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Монолог. Диалог. </w:t>
            </w:r>
            <w:proofErr w:type="spellStart"/>
            <w:r w:rsidRPr="00B25360">
              <w:rPr>
                <w:rFonts w:ascii="Times New Roman" w:hAnsi="Times New Roman"/>
                <w:sz w:val="24"/>
                <w:szCs w:val="24"/>
              </w:rPr>
              <w:t>Полилог</w:t>
            </w:r>
            <w:proofErr w:type="spellEnd"/>
            <w:r w:rsidRPr="00B25360">
              <w:rPr>
                <w:rFonts w:ascii="Times New Roman" w:hAnsi="Times New Roman"/>
                <w:sz w:val="24"/>
                <w:szCs w:val="24"/>
              </w:rPr>
              <w:t>. Структура. Роль в тек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25360">
              <w:rPr>
                <w:rFonts w:ascii="Times New Roman" w:hAnsi="Times New Roman"/>
                <w:sz w:val="24"/>
                <w:szCs w:val="24"/>
              </w:rPr>
              <w:t>те.</w:t>
            </w:r>
          </w:p>
        </w:tc>
        <w:tc>
          <w:tcPr>
            <w:tcW w:w="2393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Знать правила построения диалога и монолога в устной и письменной речи, уметь составлять диалог, монолог, </w:t>
            </w:r>
            <w:proofErr w:type="spellStart"/>
            <w:r w:rsidRPr="00B25360">
              <w:rPr>
                <w:rFonts w:ascii="Times New Roman" w:hAnsi="Times New Roman"/>
                <w:sz w:val="24"/>
                <w:szCs w:val="24"/>
              </w:rPr>
              <w:t>полилог</w:t>
            </w:r>
            <w:proofErr w:type="spellEnd"/>
            <w:r w:rsidRPr="00B253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10744" w:rsidRDefault="00D10744" w:rsidP="00D1074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2184"/>
        <w:gridCol w:w="3688"/>
        <w:gridCol w:w="2380"/>
      </w:tblGrid>
      <w:tr w:rsidR="00D10744" w:rsidRPr="00B25360" w:rsidTr="00412394">
        <w:tc>
          <w:tcPr>
            <w:tcW w:w="9571" w:type="dxa"/>
            <w:gridSpan w:val="4"/>
          </w:tcPr>
          <w:p w:rsidR="00D10744" w:rsidRPr="00B25360" w:rsidRDefault="00D10744" w:rsidP="0041239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5360">
              <w:rPr>
                <w:rFonts w:ascii="Times New Roman" w:hAnsi="Times New Roman"/>
                <w:b/>
                <w:i/>
                <w:sz w:val="24"/>
                <w:szCs w:val="24"/>
              </w:rPr>
              <w:t>Язык и его единицы (3ч.)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6.-7.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Слово как универсальная единица языка. Слово в контексте.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Слово. Прямое и переносное значение слова. Слово в контексте. Контекстуальные синонимы, антонимы.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Знать о метафоре и метонимии как виде переноса, контекстуальных синонимах </w:t>
            </w:r>
            <w:r w:rsidRPr="00B25360">
              <w:rPr>
                <w:rFonts w:ascii="Times New Roman" w:hAnsi="Times New Roman"/>
                <w:sz w:val="24"/>
                <w:szCs w:val="24"/>
              </w:rPr>
              <w:lastRenderedPageBreak/>
              <w:t>антонимах, уметь находить и употреблять их в тексте.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Предложение как единица языка.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Слова-предложения и их роль в тексте. Однородные члены как средство выразительности. Нарушение границ предложения.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Знать о предложении как основной единице языка.</w:t>
            </w:r>
          </w:p>
        </w:tc>
      </w:tr>
      <w:tr w:rsidR="00D10744" w:rsidRPr="00B25360" w:rsidTr="00412394">
        <w:tc>
          <w:tcPr>
            <w:tcW w:w="9571" w:type="dxa"/>
            <w:gridSpan w:val="4"/>
          </w:tcPr>
          <w:p w:rsidR="00D10744" w:rsidRPr="00B25360" w:rsidRDefault="00D10744" w:rsidP="0041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53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Текст и его основные понятия (7 ч.)</w:t>
            </w:r>
          </w:p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Текст. Признаки теста. Построение текста. Тема текста. Темы широкие и узкие. План текста. Виды плана.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Уметь различать широкие и узкие темы. Составлять различные планы к любому из предложенных текстов. 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360">
              <w:rPr>
                <w:rFonts w:ascii="Times New Roman" w:hAnsi="Times New Roman"/>
                <w:sz w:val="24"/>
                <w:szCs w:val="24"/>
              </w:rPr>
              <w:t>Микротема</w:t>
            </w:r>
            <w:proofErr w:type="spellEnd"/>
            <w:r w:rsidRPr="00B25360">
              <w:rPr>
                <w:rFonts w:ascii="Times New Roman" w:hAnsi="Times New Roman"/>
                <w:sz w:val="24"/>
                <w:szCs w:val="24"/>
              </w:rPr>
              <w:t xml:space="preserve"> и абзац.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360">
              <w:rPr>
                <w:rFonts w:ascii="Times New Roman" w:hAnsi="Times New Roman"/>
                <w:sz w:val="24"/>
                <w:szCs w:val="24"/>
              </w:rPr>
              <w:t>Микротема</w:t>
            </w:r>
            <w:proofErr w:type="spellEnd"/>
            <w:r w:rsidRPr="00B25360">
              <w:rPr>
                <w:rFonts w:ascii="Times New Roman" w:hAnsi="Times New Roman"/>
                <w:sz w:val="24"/>
                <w:szCs w:val="24"/>
              </w:rPr>
              <w:t>. Абзац. Смысловое членение текста. Логическое и смысловое ударение. Интонация.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Знать о смысловом членении текста. Уметь правильно читать текст, определять </w:t>
            </w:r>
            <w:proofErr w:type="spellStart"/>
            <w:r w:rsidRPr="00B25360">
              <w:rPr>
                <w:rFonts w:ascii="Times New Roman" w:hAnsi="Times New Roman"/>
                <w:sz w:val="24"/>
                <w:szCs w:val="24"/>
              </w:rPr>
              <w:t>микротему</w:t>
            </w:r>
            <w:proofErr w:type="spellEnd"/>
            <w:r w:rsidRPr="00B25360">
              <w:rPr>
                <w:rFonts w:ascii="Times New Roman" w:hAnsi="Times New Roman"/>
                <w:sz w:val="24"/>
                <w:szCs w:val="24"/>
              </w:rPr>
              <w:t xml:space="preserve"> абзаца.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Контекст. Подтекст. </w:t>
            </w:r>
            <w:proofErr w:type="spellStart"/>
            <w:r w:rsidRPr="00B25360">
              <w:rPr>
                <w:rFonts w:ascii="Times New Roman" w:hAnsi="Times New Roman"/>
                <w:sz w:val="24"/>
                <w:szCs w:val="24"/>
              </w:rPr>
              <w:t>Затекст</w:t>
            </w:r>
            <w:proofErr w:type="spellEnd"/>
            <w:r w:rsidRPr="00B253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Контекст. Подтекст. </w:t>
            </w:r>
            <w:proofErr w:type="spellStart"/>
            <w:r w:rsidRPr="00B25360">
              <w:rPr>
                <w:rFonts w:ascii="Times New Roman" w:hAnsi="Times New Roman"/>
                <w:sz w:val="24"/>
                <w:szCs w:val="24"/>
              </w:rPr>
              <w:t>Затекст</w:t>
            </w:r>
            <w:proofErr w:type="spellEnd"/>
            <w:r w:rsidRPr="00B253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Знать основные понятия.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Средства связи предложений в тексте.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Местоимения. Лексические повторы. Синонимы. Смысловые средства связи. Служебные части речи как средства связи предложений в тексте.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Знать средства связи предложений в тексте и уметь находить и определять их.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Типы связи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Типы связи. Цепная и параллельная связь. Признаки цепной и параллельной связи.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Знать типы связи. Уметь определять их в тексте, составлять текст с использованием каждого из типов.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Основная мысль текста.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Взаимосвязь темы и основной мысли текста. Ключевые слова. Авторская позиция в тексте.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Уметь определять основную мысль текста. Выявлять авторскую позицию.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Текст как целостное композиционное единство.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Работа над анализом тек</w:t>
            </w:r>
            <w:r>
              <w:rPr>
                <w:rFonts w:ascii="Times New Roman" w:hAnsi="Times New Roman"/>
                <w:sz w:val="24"/>
                <w:szCs w:val="24"/>
              </w:rPr>
              <w:t>ста (отрывок из произведения А.И</w:t>
            </w:r>
            <w:r w:rsidRPr="00B25360">
              <w:rPr>
                <w:rFonts w:ascii="Times New Roman" w:hAnsi="Times New Roman"/>
                <w:sz w:val="24"/>
                <w:szCs w:val="24"/>
              </w:rPr>
              <w:t>. Куприна «Белый Пудель»).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Умение анализировать текст, аргументировать свою точку зрения.</w:t>
            </w:r>
          </w:p>
        </w:tc>
      </w:tr>
      <w:tr w:rsidR="00D10744" w:rsidRPr="00B25360" w:rsidTr="00412394">
        <w:tc>
          <w:tcPr>
            <w:tcW w:w="9571" w:type="dxa"/>
            <w:gridSpan w:val="4"/>
          </w:tcPr>
          <w:p w:rsidR="00D10744" w:rsidRPr="00B25360" w:rsidRDefault="00D10744" w:rsidP="0041239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Стили речи (15</w:t>
            </w:r>
            <w:r w:rsidRPr="00B25360">
              <w:rPr>
                <w:rFonts w:ascii="Times New Roman" w:hAnsi="Times New Roman"/>
                <w:b/>
                <w:i/>
                <w:sz w:val="24"/>
                <w:szCs w:val="24"/>
              </w:rPr>
              <w:t>ч.)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Стили речи.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Разговорный, Официально-деловой, публицистический, научный, художественный стили и их особенности. </w:t>
            </w:r>
          </w:p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Знать стили речи и их основные признаки. Уметь определять стиль речи и доказывать свою точку зрения.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Публицистический стиль.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Публицистический стиль. Его структура. Анализ текста публицистического стиля. </w:t>
            </w:r>
          </w:p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Уметь анализировать текст публицистического стиля.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Публицистический стиль.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Проблема и аргументы в текстах публицистического характера.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Уметь определять проблему в текстах публицистического стиля, находить аргументы.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Публицистический стиль.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Сочинение-рецензия по тексту публицистического стиля.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Знать правила написания рецензии, уметь составлять сочинение-рецензию.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Художественный стиль речи и его структура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Художественный стиль.  Характеристика художественного стиля. Основная мысль в художественном тексте. </w:t>
            </w:r>
          </w:p>
          <w:p w:rsidR="00D10744" w:rsidRPr="00B25360" w:rsidRDefault="00D10744" w:rsidP="0041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Знать об особенностях построения текста художественного стиля, основные признаки стиля.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21-22.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Сжатие текста художественного стиля. </w:t>
            </w:r>
          </w:p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 Приемы сжатия. Составление текста по образцу.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Знать приемы сжатия текста. Уметь сжимать текст в соответствии с правилами.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23-24.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Сочинение-рассуждение по художественному тексту.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 Структура сочинения рассуждения. Рецензия на написанное произведение.</w:t>
            </w:r>
          </w:p>
          <w:p w:rsidR="00D10744" w:rsidRPr="00B25360" w:rsidRDefault="00D10744" w:rsidP="00412394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0744" w:rsidRPr="00B25360" w:rsidRDefault="00D10744" w:rsidP="00412394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0744" w:rsidRPr="00B25360" w:rsidRDefault="00D10744" w:rsidP="0041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Умение составлять собственное развернутое рассуждение на одну из заданных тем.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25-27.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Изобразительно-выразительные средства языка и их роль в художественном тексте.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Изобразительно-выразительные средства языка в тексте: фонетические, лексические, морфологические, синтаксические, стилистические.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Знать изобразительно-выразительные средства языка, уметь находить их в художественном тексте.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28-29.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Научный стиль речи.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Научный стиль речи и его структура. Термины в научном стиле речи. Составление высказывания на лингвистическую тему.</w:t>
            </w:r>
          </w:p>
          <w:p w:rsidR="00D10744" w:rsidRPr="00B25360" w:rsidRDefault="00D10744" w:rsidP="0041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Уметь составлять высказывание на лингвистическую тему.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Типы речи.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Повествование, описание, рассуждение. Тексты смешанного типа. Сочинение-повествование. Сочинение-описание. Сочинение-</w:t>
            </w:r>
            <w:r w:rsidRPr="00B25360">
              <w:rPr>
                <w:rFonts w:ascii="Times New Roman" w:hAnsi="Times New Roman"/>
                <w:sz w:val="24"/>
                <w:szCs w:val="24"/>
              </w:rPr>
              <w:lastRenderedPageBreak/>
              <w:t>рассуждение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о типах речи повествовании, описании, рассуждении. Уметь использовать в </w:t>
            </w:r>
            <w:r w:rsidRPr="00B25360">
              <w:rPr>
                <w:rFonts w:ascii="Times New Roman" w:hAnsi="Times New Roman"/>
                <w:sz w:val="24"/>
                <w:szCs w:val="24"/>
              </w:rPr>
              <w:lastRenderedPageBreak/>
              <w:t>устной и письменной речи описание, повествование, рассуждение.</w:t>
            </w:r>
          </w:p>
        </w:tc>
      </w:tr>
      <w:tr w:rsidR="00D10744" w:rsidRPr="00B25360" w:rsidTr="00412394">
        <w:tc>
          <w:tcPr>
            <w:tcW w:w="9571" w:type="dxa"/>
            <w:gridSpan w:val="4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</w:t>
            </w:r>
            <w:r w:rsidRPr="00B25360">
              <w:rPr>
                <w:rFonts w:ascii="Times New Roman" w:hAnsi="Times New Roman"/>
                <w:b/>
                <w:i/>
                <w:sz w:val="24"/>
                <w:szCs w:val="24"/>
              </w:rPr>
              <w:t>Система работы над  текстом (4ч.)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Основные виды работы с текстом.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Тези</w:t>
            </w:r>
            <w:r w:rsidRPr="00B25360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B25360">
              <w:rPr>
                <w:rFonts w:ascii="Times New Roman" w:hAnsi="Times New Roman"/>
                <w:sz w:val="24"/>
                <w:szCs w:val="24"/>
              </w:rPr>
              <w:t xml:space="preserve"> и конспектирование текста. Редактирование текста.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Уметь выполнять основные виды работы с текстом.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Виды анализа текста.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Лексико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25360">
              <w:rPr>
                <w:rFonts w:ascii="Times New Roman" w:hAnsi="Times New Roman"/>
                <w:sz w:val="24"/>
                <w:szCs w:val="24"/>
              </w:rPr>
              <w:t>семантический, лингвистический, сопоставительный анализ текста. Схема анализа.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Знать схему анализа текста. Пути анализа произведения.   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Комплексный анализ поэтического текста.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Анализ стихотворения Ф.И. Тютчева (по выбору)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Уметь анализировать текст.</w:t>
            </w:r>
          </w:p>
        </w:tc>
      </w:tr>
      <w:tr w:rsidR="00D10744" w:rsidRPr="00B25360" w:rsidTr="00412394">
        <w:tc>
          <w:tcPr>
            <w:tcW w:w="1319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184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Комплексный анализ прозаического текста</w:t>
            </w:r>
          </w:p>
        </w:tc>
        <w:tc>
          <w:tcPr>
            <w:tcW w:w="3688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 xml:space="preserve">Анализ рассказа </w:t>
            </w:r>
            <w:proofErr w:type="spellStart"/>
            <w:r w:rsidRPr="00B25360">
              <w:rPr>
                <w:rFonts w:ascii="Times New Roman" w:hAnsi="Times New Roman"/>
                <w:sz w:val="24"/>
                <w:szCs w:val="24"/>
              </w:rPr>
              <w:t>А.Платонова</w:t>
            </w:r>
            <w:proofErr w:type="spellEnd"/>
            <w:r w:rsidRPr="00B25360">
              <w:rPr>
                <w:rFonts w:ascii="Times New Roman" w:hAnsi="Times New Roman"/>
                <w:sz w:val="24"/>
                <w:szCs w:val="24"/>
              </w:rPr>
              <w:t xml:space="preserve"> (по выбору).</w:t>
            </w:r>
          </w:p>
        </w:tc>
        <w:tc>
          <w:tcPr>
            <w:tcW w:w="2380" w:type="dxa"/>
          </w:tcPr>
          <w:p w:rsidR="00D10744" w:rsidRPr="00B25360" w:rsidRDefault="00D10744" w:rsidP="004123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60">
              <w:rPr>
                <w:rFonts w:ascii="Times New Roman" w:hAnsi="Times New Roman"/>
                <w:sz w:val="24"/>
                <w:szCs w:val="24"/>
              </w:rPr>
              <w:t>Уметь анализировать текст.</w:t>
            </w:r>
          </w:p>
        </w:tc>
      </w:tr>
    </w:tbl>
    <w:p w:rsidR="00D10744" w:rsidRPr="00B25360" w:rsidRDefault="00D10744" w:rsidP="00D1074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10744" w:rsidRDefault="00D10744" w:rsidP="00D1074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10744" w:rsidRDefault="00D10744" w:rsidP="00D1074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A74F7" w:rsidRDefault="00FA74F7"/>
    <w:sectPr w:rsidR="00FA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44"/>
    <w:rsid w:val="00BD20EB"/>
    <w:rsid w:val="00D10744"/>
    <w:rsid w:val="00F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912</Words>
  <Characters>5201</Characters>
  <Application>Microsoft Office Word</Application>
  <DocSecurity>0</DocSecurity>
  <Lines>43</Lines>
  <Paragraphs>12</Paragraphs>
  <ScaleCrop>false</ScaleCrop>
  <Company>Microsoft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2011-09-19T10:42:00Z</dcterms:created>
  <dcterms:modified xsi:type="dcterms:W3CDTF">2011-09-19T11:16:00Z</dcterms:modified>
</cp:coreProperties>
</file>