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112.8pt;margin-top:25.2pt;width:487.5pt;height:103.5pt;z-index:251660288" fillcolor="#c6d9f1 [671]">
            <v:textbox>
              <w:txbxContent>
                <w:p w:rsidR="00025ADE" w:rsidRDefault="00025ADE" w:rsidP="00025ADE">
                  <w:pPr>
                    <w:jc w:val="center"/>
                  </w:pPr>
                </w:p>
                <w:p w:rsidR="00025ADE" w:rsidRPr="00A32F4B" w:rsidRDefault="00025ADE" w:rsidP="00025ADE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ФУНДАМЕНТ ЗНАНИЙ</w:t>
                  </w:r>
                </w:p>
              </w:txbxContent>
            </v:textbox>
          </v:shape>
        </w:pict>
      </w:r>
      <w:r w:rsidRPr="005D7CE5">
        <w:rPr>
          <w:b/>
          <w:sz w:val="32"/>
          <w:szCs w:val="32"/>
          <w:u w:val="single"/>
        </w:rPr>
        <w:t xml:space="preserve">Оформление </w:t>
      </w:r>
      <w:r>
        <w:rPr>
          <w:b/>
          <w:sz w:val="32"/>
          <w:szCs w:val="32"/>
          <w:u w:val="single"/>
        </w:rPr>
        <w:t xml:space="preserve">левой </w:t>
      </w:r>
      <w:r w:rsidRPr="005D7CE5">
        <w:rPr>
          <w:b/>
          <w:sz w:val="32"/>
          <w:szCs w:val="32"/>
          <w:u w:val="single"/>
        </w:rPr>
        <w:t>боков</w:t>
      </w:r>
      <w:r>
        <w:rPr>
          <w:b/>
          <w:sz w:val="32"/>
          <w:szCs w:val="32"/>
          <w:u w:val="single"/>
        </w:rPr>
        <w:t xml:space="preserve">ой </w:t>
      </w:r>
      <w:r w:rsidRPr="005D7CE5">
        <w:rPr>
          <w:b/>
          <w:sz w:val="32"/>
          <w:szCs w:val="32"/>
          <w:u w:val="single"/>
        </w:rPr>
        <w:t>дос</w:t>
      </w:r>
      <w:r>
        <w:rPr>
          <w:b/>
          <w:sz w:val="32"/>
          <w:szCs w:val="32"/>
          <w:u w:val="single"/>
        </w:rPr>
        <w:t>ки</w:t>
      </w:r>
    </w:p>
    <w:p w:rsidR="00025ADE" w:rsidRDefault="00025ADE" w:rsidP="00025ADE">
      <w:pPr>
        <w:tabs>
          <w:tab w:val="left" w:pos="8276"/>
        </w:tabs>
        <w:rPr>
          <w:b/>
          <w:sz w:val="32"/>
          <w:szCs w:val="32"/>
          <w:u w:val="single"/>
        </w:rPr>
      </w:pP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                                                                  </w:t>
      </w: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left:0;text-align:left;margin-left:55.8pt;margin-top:25.7pt;width:544.5pt;height:57.15pt;z-index:251665408" fillcolor="#fde9d9 [665]">
            <v:textbox>
              <w:txbxContent>
                <w:p w:rsidR="00025ADE" w:rsidRPr="0064232E" w:rsidRDefault="00025ADE" w:rsidP="00025AD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64232E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Умение систематизировать материал</w:t>
                  </w:r>
                </w:p>
              </w:txbxContent>
            </v:textbox>
          </v:shape>
        </w:pict>
      </w: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   </w:t>
      </w: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pict>
          <v:shape id="_x0000_s1030" type="#_x0000_t7" style="position:absolute;left:0;text-align:left;margin-left:55.8pt;margin-top:30.7pt;width:544.5pt;height:57pt;z-index:251664384" fillcolor="#ddd8c2 [2894]">
            <v:textbox>
              <w:txbxContent>
                <w:p w:rsidR="00025ADE" w:rsidRPr="0064232E" w:rsidRDefault="00025ADE" w:rsidP="00025ADE">
                  <w:pPr>
                    <w:jc w:val="center"/>
                    <w:rPr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 w:rsidRPr="0064232E"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>Умение проводить физический эксперимент</w:t>
                  </w:r>
                </w:p>
              </w:txbxContent>
            </v:textbox>
          </v:shape>
        </w:pict>
      </w: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pict>
          <v:shape id="_x0000_s1029" type="#_x0000_t7" style="position:absolute;left:0;text-align:left;margin-left:60.3pt;margin-top:4.55pt;width:520.5pt;height:48pt;z-index:251663360" fillcolor="#dbe5f1 [660]">
            <v:textbox>
              <w:txbxContent>
                <w:p w:rsidR="00025ADE" w:rsidRPr="0064232E" w:rsidRDefault="00025ADE" w:rsidP="00025ADE">
                  <w:pPr>
                    <w:jc w:val="center"/>
                    <w:rPr>
                      <w:b/>
                      <w:color w:val="548DD4" w:themeColor="text2" w:themeTint="99"/>
                      <w:sz w:val="32"/>
                      <w:szCs w:val="32"/>
                    </w:rPr>
                  </w:pPr>
                  <w:r w:rsidRPr="0064232E">
                    <w:rPr>
                      <w:b/>
                      <w:color w:val="548DD4" w:themeColor="text2" w:themeTint="99"/>
                      <w:sz w:val="32"/>
                      <w:szCs w:val="32"/>
                    </w:rPr>
                    <w:t>Умение объяснять явления, действия</w:t>
                  </w:r>
                </w:p>
              </w:txbxContent>
            </v:textbox>
          </v:shape>
        </w:pict>
      </w: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pict>
          <v:shape id="_x0000_s1028" type="#_x0000_t7" style="position:absolute;left:0;text-align:left;margin-left:36.3pt;margin-top:.4pt;width:544.5pt;height:42.75pt;z-index:251662336" fillcolor="#fbd4b4 [1305]">
            <v:textbox>
              <w:txbxContent>
                <w:p w:rsidR="00025ADE" w:rsidRPr="0064232E" w:rsidRDefault="00025ADE" w:rsidP="00025ADE">
                  <w:pPr>
                    <w:jc w:val="center"/>
                    <w:rPr>
                      <w:b/>
                      <w:color w:val="E36C0A" w:themeColor="accent6" w:themeShade="BF"/>
                      <w:sz w:val="32"/>
                      <w:szCs w:val="32"/>
                    </w:rPr>
                  </w:pPr>
                  <w:r w:rsidRPr="0064232E">
                    <w:rPr>
                      <w:b/>
                      <w:color w:val="E36C0A" w:themeColor="accent6" w:themeShade="BF"/>
                      <w:sz w:val="32"/>
                      <w:szCs w:val="32"/>
                    </w:rPr>
                    <w:t>Знание физических величин, формул</w:t>
                  </w:r>
                </w:p>
              </w:txbxContent>
            </v:textbox>
          </v:shape>
        </w:pict>
      </w: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pict>
          <v:shape id="_x0000_s1027" type="#_x0000_t7" style="position:absolute;left:0;text-align:left;margin-left:46.8pt;margin-top:21.9pt;width:544.5pt;height:45.75pt;z-index:251661312" fillcolor="#eaf1dd [662]">
            <v:textbox>
              <w:txbxContent>
                <w:p w:rsidR="00025ADE" w:rsidRPr="0064232E" w:rsidRDefault="00025ADE" w:rsidP="00025ADE">
                  <w:pPr>
                    <w:jc w:val="center"/>
                    <w:rPr>
                      <w:b/>
                      <w:color w:val="00B050"/>
                      <w:sz w:val="40"/>
                      <w:szCs w:val="40"/>
                    </w:rPr>
                  </w:pPr>
                  <w:r w:rsidRPr="0064232E">
                    <w:rPr>
                      <w:b/>
                      <w:color w:val="00B050"/>
                      <w:sz w:val="40"/>
                      <w:szCs w:val="40"/>
                    </w:rPr>
                    <w:t>Знание понятий, определений</w:t>
                  </w:r>
                </w:p>
              </w:txbxContent>
            </v:textbox>
            <w10:wrap type="square"/>
          </v:shape>
        </w:pict>
      </w:r>
    </w:p>
    <w:p w:rsidR="00025ADE" w:rsidRDefault="00025ADE" w:rsidP="00025ADE">
      <w:pPr>
        <w:tabs>
          <w:tab w:val="left" w:pos="8276"/>
        </w:tabs>
        <w:jc w:val="center"/>
        <w:rPr>
          <w:b/>
          <w:sz w:val="32"/>
          <w:szCs w:val="32"/>
          <w:u w:val="single"/>
        </w:rPr>
      </w:pPr>
    </w:p>
    <w:sectPr w:rsidR="00025ADE" w:rsidSect="00025A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ADE"/>
    <w:rsid w:val="00025ADE"/>
    <w:rsid w:val="003F4F78"/>
    <w:rsid w:val="008926C8"/>
    <w:rsid w:val="00EA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DE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DOM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VAKOKA</dc:creator>
  <cp:keywords/>
  <dc:description/>
  <cp:lastModifiedBy>VAKOKA</cp:lastModifiedBy>
  <cp:revision>1</cp:revision>
  <dcterms:created xsi:type="dcterms:W3CDTF">2011-01-27T13:09:00Z</dcterms:created>
  <dcterms:modified xsi:type="dcterms:W3CDTF">2011-01-27T13:11:00Z</dcterms:modified>
</cp:coreProperties>
</file>