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C1F" w:rsidRDefault="00C36C1F" w:rsidP="00C36C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Татьяна Леонидовна</w:t>
      </w:r>
    </w:p>
    <w:p w:rsidR="00C36C1F" w:rsidRDefault="00C36C1F" w:rsidP="00C36C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207-814-964</w:t>
      </w:r>
    </w:p>
    <w:p w:rsidR="00C36C1F" w:rsidRDefault="00C36C1F" w:rsidP="00C36C1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5.</w:t>
      </w:r>
    </w:p>
    <w:p w:rsidR="00C36C1F" w:rsidRDefault="00C36C1F" w:rsidP="00C36C1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каждую клетку, включая нумерованную, надо поставить букву так, чтобы слова по горизонтали означали:</w:t>
      </w:r>
    </w:p>
    <w:p w:rsidR="00C36C1F" w:rsidRDefault="00C36C1F" w:rsidP="00C36C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Материал, обладающий очень хорошей теплопроводностью. </w:t>
      </w:r>
      <w:r>
        <w:rPr>
          <w:rFonts w:ascii="Times New Roman" w:hAnsi="Times New Roman" w:cs="Times New Roman"/>
          <w:i/>
          <w:sz w:val="24"/>
          <w:szCs w:val="24"/>
        </w:rPr>
        <w:t>Металл</w:t>
      </w:r>
    </w:p>
    <w:p w:rsidR="00C36C1F" w:rsidRDefault="00C36C1F" w:rsidP="00C36C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Прибор, употребляемый при изучении явления излучения. </w:t>
      </w:r>
      <w:r>
        <w:rPr>
          <w:rFonts w:ascii="Times New Roman" w:hAnsi="Times New Roman" w:cs="Times New Roman"/>
          <w:i/>
          <w:sz w:val="24"/>
          <w:szCs w:val="24"/>
        </w:rPr>
        <w:t>Термоскоп</w:t>
      </w:r>
    </w:p>
    <w:p w:rsidR="00C36C1F" w:rsidRDefault="00C36C1F" w:rsidP="00C36C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Изогнутая часть паропровода. </w:t>
      </w:r>
      <w:r>
        <w:rPr>
          <w:rFonts w:ascii="Times New Roman" w:hAnsi="Times New Roman" w:cs="Times New Roman"/>
          <w:i/>
          <w:sz w:val="24"/>
          <w:szCs w:val="24"/>
        </w:rPr>
        <w:t>Компенсатор</w:t>
      </w:r>
    </w:p>
    <w:p w:rsidR="00C36C1F" w:rsidRDefault="00C36C1F" w:rsidP="00C36C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Способ, которым может передаваться тепло в безвоздушном пространстве. </w:t>
      </w:r>
      <w:r>
        <w:rPr>
          <w:rFonts w:ascii="Times New Roman" w:hAnsi="Times New Roman" w:cs="Times New Roman"/>
          <w:i/>
          <w:sz w:val="24"/>
          <w:szCs w:val="24"/>
        </w:rPr>
        <w:t>Излучение</w:t>
      </w:r>
    </w:p>
    <w:p w:rsidR="00C36C1F" w:rsidRDefault="00C36C1F" w:rsidP="00C36C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Явление передачи тепла от одной части тела к другой. </w:t>
      </w:r>
      <w:r>
        <w:rPr>
          <w:rFonts w:ascii="Times New Roman" w:hAnsi="Times New Roman" w:cs="Times New Roman"/>
          <w:i/>
          <w:sz w:val="24"/>
          <w:szCs w:val="24"/>
        </w:rPr>
        <w:t>Теплопроводность</w:t>
      </w:r>
    </w:p>
    <w:p w:rsidR="00C36C1F" w:rsidRDefault="00C36C1F" w:rsidP="00C36C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нагретости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тела. </w:t>
      </w:r>
      <w:r>
        <w:rPr>
          <w:rFonts w:ascii="Times New Roman" w:hAnsi="Times New Roman" w:cs="Times New Roman"/>
          <w:i/>
          <w:sz w:val="24"/>
          <w:szCs w:val="24"/>
        </w:rPr>
        <w:t>Температура</w:t>
      </w:r>
    </w:p>
    <w:p w:rsidR="00C36C1F" w:rsidRDefault="00C36C1F" w:rsidP="00C36C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Передача тепла потоками жидкости или газа. </w:t>
      </w:r>
      <w:r>
        <w:rPr>
          <w:rFonts w:ascii="Times New Roman" w:hAnsi="Times New Roman" w:cs="Times New Roman"/>
          <w:i/>
          <w:sz w:val="24"/>
          <w:szCs w:val="24"/>
        </w:rPr>
        <w:t>Конвекция</w:t>
      </w:r>
    </w:p>
    <w:p w:rsidR="00C36C1F" w:rsidRDefault="00C36C1F" w:rsidP="00C36C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Сосуд, предохраняющий содержимое от изменения температуры. </w:t>
      </w:r>
      <w:r>
        <w:rPr>
          <w:rFonts w:ascii="Times New Roman" w:hAnsi="Times New Roman" w:cs="Times New Roman"/>
          <w:i/>
          <w:sz w:val="24"/>
          <w:szCs w:val="24"/>
        </w:rPr>
        <w:t>Термос</w:t>
      </w:r>
    </w:p>
    <w:p w:rsidR="00C36C1F" w:rsidRDefault="00C36C1F" w:rsidP="00C36C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Шведский ученый, усовершенствовавший термометр. </w:t>
      </w:r>
      <w:r>
        <w:rPr>
          <w:rFonts w:ascii="Times New Roman" w:hAnsi="Times New Roman" w:cs="Times New Roman"/>
          <w:i/>
          <w:sz w:val="24"/>
          <w:szCs w:val="24"/>
        </w:rPr>
        <w:t>Цельсий</w:t>
      </w:r>
    </w:p>
    <w:p w:rsidR="00C36C1F" w:rsidRDefault="00C36C1F" w:rsidP="00C36C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Газ, присутствие которого снижает теплопроводность снега, меха, ваты и т.д. </w:t>
      </w:r>
      <w:r>
        <w:rPr>
          <w:rFonts w:ascii="Times New Roman" w:hAnsi="Times New Roman" w:cs="Times New Roman"/>
          <w:i/>
          <w:sz w:val="24"/>
          <w:szCs w:val="24"/>
        </w:rPr>
        <w:t>Воздух</w:t>
      </w:r>
    </w:p>
    <w:p w:rsidR="00C36C1F" w:rsidRDefault="00C36C1F" w:rsidP="00C36C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Самый плохой проводник тепла. </w:t>
      </w:r>
      <w:r>
        <w:rPr>
          <w:rFonts w:ascii="Times New Roman" w:hAnsi="Times New Roman" w:cs="Times New Roman"/>
          <w:i/>
          <w:sz w:val="24"/>
          <w:szCs w:val="24"/>
        </w:rPr>
        <w:t>Вакуум</w:t>
      </w:r>
    </w:p>
    <w:p w:rsidR="00C36C1F" w:rsidRDefault="00C36C1F" w:rsidP="00C36C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Отопительный прибор. </w:t>
      </w:r>
      <w:r>
        <w:rPr>
          <w:rFonts w:ascii="Times New Roman" w:hAnsi="Times New Roman" w:cs="Times New Roman"/>
          <w:i/>
          <w:sz w:val="24"/>
          <w:szCs w:val="24"/>
        </w:rPr>
        <w:t>Печь</w:t>
      </w:r>
    </w:p>
    <w:p w:rsidR="00C36C1F" w:rsidRDefault="00C36C1F" w:rsidP="00C36C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Батарея водяного отопления. </w:t>
      </w:r>
      <w:r>
        <w:rPr>
          <w:rFonts w:ascii="Times New Roman" w:hAnsi="Times New Roman" w:cs="Times New Roman"/>
          <w:i/>
          <w:sz w:val="24"/>
          <w:szCs w:val="24"/>
        </w:rPr>
        <w:t>Радиатор</w:t>
      </w: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слова отгаданы правильно, то в выделенных клетках по вертикали образуется слово, означающее явление передачи тепла от одного тела к другому. </w:t>
      </w:r>
      <w:r>
        <w:rPr>
          <w:rFonts w:ascii="Times New Roman" w:hAnsi="Times New Roman" w:cs="Times New Roman"/>
          <w:i/>
          <w:sz w:val="24"/>
          <w:szCs w:val="24"/>
        </w:rPr>
        <w:t>Теплопередача</w:t>
      </w: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sz w:val="24"/>
          <w:szCs w:val="24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sz w:val="24"/>
          <w:szCs w:val="24"/>
        </w:rPr>
        <w:sectPr w:rsidR="00C36C1F" w:rsidSect="00B447A5">
          <w:pgSz w:w="11906" w:h="16838" w:code="9"/>
          <w:pgMar w:top="851" w:right="851" w:bottom="851" w:left="851" w:header="709" w:footer="709" w:gutter="0"/>
          <w:cols w:space="708"/>
          <w:docGrid w:linePitch="360"/>
        </w:sectPr>
      </w:pP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B447A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305800" cy="4543425"/>
            <wp:effectExtent l="19050" t="0" r="0" b="0"/>
            <wp:docPr id="1" name="Рисунок 1" descr="C:\Users\Андрей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img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86" cy="455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C1F" w:rsidRDefault="00C36C1F" w:rsidP="00C36C1F">
      <w:pPr>
        <w:pStyle w:val="a3"/>
        <w:ind w:left="1080"/>
        <w:rPr>
          <w:rFonts w:ascii="Times New Roman" w:hAnsi="Times New Roman" w:cs="Times New Roman"/>
          <w:i/>
          <w:sz w:val="24"/>
          <w:szCs w:val="24"/>
        </w:rPr>
      </w:pPr>
    </w:p>
    <w:p w:rsidR="00C36C1F" w:rsidRDefault="00C36C1F" w:rsidP="00C36C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Татьяна Леонидовна</w:t>
      </w:r>
    </w:p>
    <w:p w:rsidR="00C36C1F" w:rsidRDefault="00C36C1F" w:rsidP="00C36C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207-814-964</w:t>
      </w:r>
    </w:p>
    <w:p w:rsidR="00A468E3" w:rsidRDefault="00C36C1F" w:rsidP="00C36C1F">
      <w:r>
        <w:rPr>
          <w:rFonts w:ascii="Times New Roman" w:hAnsi="Times New Roman" w:cs="Times New Roman"/>
          <w:sz w:val="24"/>
          <w:szCs w:val="24"/>
        </w:rPr>
        <w:t>Приложение 5.</w:t>
      </w:r>
    </w:p>
    <w:sectPr w:rsidR="00A468E3" w:rsidSect="00C36C1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205E8"/>
    <w:multiLevelType w:val="hybridMultilevel"/>
    <w:tmpl w:val="E7DECACE"/>
    <w:lvl w:ilvl="0" w:tplc="5478E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6C1F"/>
    <w:rsid w:val="00A468E3"/>
    <w:rsid w:val="00C36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C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C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6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165</Words>
  <Characters>947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2011-01-25T10:31:00Z</dcterms:created>
  <dcterms:modified xsi:type="dcterms:W3CDTF">2011-01-25T10:33:00Z</dcterms:modified>
</cp:coreProperties>
</file>