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8C" w:rsidRPr="001F58E3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E5158C" w:rsidRPr="001F58E3" w:rsidRDefault="00E5158C" w:rsidP="00E51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Физика</w:t>
      </w:r>
    </w:p>
    <w:p w:rsidR="00E5158C" w:rsidRPr="001F58E3" w:rsidRDefault="00E5158C" w:rsidP="00E5158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1.«Цветком смерти» жители о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ва называют примулу, произрастающую на склонах огромного вулкана. Цветение этого растения происходит накануне извержения вулкана и служит сигналом бедствия для местного населения. В ультразвуковом поле, возникающем перед </w:t>
      </w:r>
      <w:r>
        <w:rPr>
          <w:rFonts w:ascii="Times New Roman" w:hAnsi="Times New Roman" w:cs="Times New Roman"/>
          <w:sz w:val="24"/>
          <w:szCs w:val="24"/>
        </w:rPr>
        <w:t>извержением вулкана, резко воз</w:t>
      </w:r>
      <w:r w:rsidRPr="001F58E3">
        <w:rPr>
          <w:rFonts w:ascii="Times New Roman" w:hAnsi="Times New Roman" w:cs="Times New Roman"/>
          <w:sz w:val="24"/>
          <w:szCs w:val="24"/>
        </w:rPr>
        <w:t>растает скорость движения питательных веществ по сосудам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в результате чего возрастает обмен веществ. И «цветок смерти» распускается.</w:t>
      </w:r>
    </w:p>
    <w:p w:rsidR="00E5158C" w:rsidRPr="001F58E3" w:rsidRDefault="00E5158C" w:rsidP="00E5158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2.Высоким потенциалом действия обладает</w:t>
      </w:r>
      <w:r>
        <w:rPr>
          <w:rFonts w:ascii="Times New Roman" w:hAnsi="Times New Roman" w:cs="Times New Roman"/>
          <w:sz w:val="24"/>
          <w:szCs w:val="24"/>
        </w:rPr>
        <w:t xml:space="preserve"> монстера. Наблюдение, прове</w:t>
      </w:r>
      <w:r w:rsidRPr="001F58E3">
        <w:rPr>
          <w:rFonts w:ascii="Times New Roman" w:hAnsi="Times New Roman" w:cs="Times New Roman"/>
          <w:sz w:val="24"/>
          <w:szCs w:val="24"/>
        </w:rPr>
        <w:t xml:space="preserve">денное за реакцией этого растения на яркий свет, показало, что в течение 45 секунд произошло снижение ПД с 400мВ до </w:t>
      </w:r>
      <w:r>
        <w:rPr>
          <w:rFonts w:ascii="Times New Roman" w:hAnsi="Times New Roman" w:cs="Times New Roman"/>
          <w:sz w:val="24"/>
          <w:szCs w:val="24"/>
        </w:rPr>
        <w:t>208мВ, то есть монстера адапти</w:t>
      </w:r>
      <w:r w:rsidRPr="001F58E3">
        <w:rPr>
          <w:rFonts w:ascii="Times New Roman" w:hAnsi="Times New Roman" w:cs="Times New Roman"/>
          <w:sz w:val="24"/>
          <w:szCs w:val="24"/>
        </w:rPr>
        <w:t>ровалась к действию раздражителя.</w:t>
      </w:r>
    </w:p>
    <w:p w:rsidR="00E5158C" w:rsidRPr="001F58E3" w:rsidRDefault="00E5158C" w:rsidP="00E5158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 Молочай имел потенциал покоя 6-7мВ, а </w:t>
      </w:r>
      <w:r>
        <w:rPr>
          <w:rFonts w:ascii="Times New Roman" w:hAnsi="Times New Roman" w:cs="Times New Roman"/>
          <w:sz w:val="24"/>
          <w:szCs w:val="24"/>
        </w:rPr>
        <w:t>через 5 минут после полива раз</w:t>
      </w:r>
      <w:r w:rsidRPr="001F58E3">
        <w:rPr>
          <w:rFonts w:ascii="Times New Roman" w:hAnsi="Times New Roman" w:cs="Times New Roman"/>
          <w:sz w:val="24"/>
          <w:szCs w:val="24"/>
        </w:rPr>
        <w:t>вил потенциал действия до 60мВ.</w:t>
      </w:r>
    </w:p>
    <w:p w:rsidR="00E5158C" w:rsidRPr="001F58E3" w:rsidRDefault="00E5158C" w:rsidP="00E5158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 Реакция фикуса на шум: потенциал покоя 7мВ, при воздействии шума – 72мВ. К тому же фикус оказался чувствительным к классической музыке.</w:t>
      </w:r>
    </w:p>
    <w:p w:rsidR="00E5158C" w:rsidRPr="001F58E3" w:rsidRDefault="00E5158C" w:rsidP="00E5158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3.Америкнские ученые наблюдали за ростом 12 видов комнатных  растений при шуме и тишине. Оказалось, что шум уменьшает рост растений на 47%. Одно из растений было подвергнуто звуковому «обстрелу» в 100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децибелл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. Через 10 дней оно погибло.</w:t>
      </w:r>
    </w:p>
    <w:p w:rsidR="00E5158C" w:rsidRPr="001F58E3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3.Итальянские ученые обнаружили, что в кончике корня растения имеется  зона, где постоянно возникают электрические импульсы, причем в соседних клетках они скоординированы между собо</w:t>
      </w:r>
      <w:r>
        <w:rPr>
          <w:rFonts w:ascii="Times New Roman" w:hAnsi="Times New Roman" w:cs="Times New Roman"/>
          <w:sz w:val="24"/>
          <w:szCs w:val="24"/>
        </w:rPr>
        <w:t>й. В переносном смысле открыва</w:t>
      </w:r>
      <w:r w:rsidRPr="001F58E3">
        <w:rPr>
          <w:rFonts w:ascii="Times New Roman" w:hAnsi="Times New Roman" w:cs="Times New Roman"/>
          <w:sz w:val="24"/>
          <w:szCs w:val="24"/>
        </w:rPr>
        <w:t>тели говорят даже о «мозге» растения. Эле</w:t>
      </w:r>
      <w:r>
        <w:rPr>
          <w:rFonts w:ascii="Times New Roman" w:hAnsi="Times New Roman" w:cs="Times New Roman"/>
          <w:sz w:val="24"/>
          <w:szCs w:val="24"/>
        </w:rPr>
        <w:t>ктрическая активность этого уча</w:t>
      </w:r>
      <w:r w:rsidRPr="001F58E3">
        <w:rPr>
          <w:rFonts w:ascii="Times New Roman" w:hAnsi="Times New Roman" w:cs="Times New Roman"/>
          <w:sz w:val="24"/>
          <w:szCs w:val="24"/>
        </w:rPr>
        <w:t>стка управляет ростом корня.</w:t>
      </w:r>
    </w:p>
    <w:p w:rsidR="00E5158C" w:rsidRPr="001F58E3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4.Процессы опыления и оплодотворения у растений зависят от содержания электрических 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зарядов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как в женских генеративных органах, так и в пыльце. Электрический потенциал пыльцевых зере</w:t>
      </w:r>
      <w:r>
        <w:rPr>
          <w:rFonts w:ascii="Times New Roman" w:hAnsi="Times New Roman" w:cs="Times New Roman"/>
          <w:sz w:val="24"/>
          <w:szCs w:val="24"/>
        </w:rPr>
        <w:t>н обуславливает их жизнеспособ</w:t>
      </w:r>
      <w:r w:rsidRPr="001F58E3">
        <w:rPr>
          <w:rFonts w:ascii="Times New Roman" w:hAnsi="Times New Roman" w:cs="Times New Roman"/>
          <w:sz w:val="24"/>
          <w:szCs w:val="24"/>
        </w:rPr>
        <w:t>ность и активность. Электризация пестиков, в</w:t>
      </w:r>
      <w:r>
        <w:rPr>
          <w:rFonts w:ascii="Times New Roman" w:hAnsi="Times New Roman" w:cs="Times New Roman"/>
          <w:sz w:val="24"/>
          <w:szCs w:val="24"/>
        </w:rPr>
        <w:t xml:space="preserve"> свою очередь, обеспечивает ус</w:t>
      </w:r>
      <w:r w:rsidRPr="001F58E3">
        <w:rPr>
          <w:rFonts w:ascii="Times New Roman" w:hAnsi="Times New Roman" w:cs="Times New Roman"/>
          <w:sz w:val="24"/>
          <w:szCs w:val="24"/>
        </w:rPr>
        <w:t>пешное прорастание родственной пыльцы и образование завязи.</w:t>
      </w:r>
    </w:p>
    <w:p w:rsidR="00E5158C" w:rsidRPr="001F58E3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58C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58C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58C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58C" w:rsidRDefault="00E5158C" w:rsidP="00E51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07" w:rsidRDefault="009B3707"/>
    <w:sectPr w:rsidR="009B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58C"/>
    <w:rsid w:val="009B3707"/>
    <w:rsid w:val="00E5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2011-01-04T13:40:00Z</dcterms:created>
  <dcterms:modified xsi:type="dcterms:W3CDTF">2011-01-04T13:40:00Z</dcterms:modified>
</cp:coreProperties>
</file>